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F4A9">
      <w:pPr>
        <w:ind w:firstLine="723" w:firstLineChars="200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2BF527EA">
      <w:pPr>
        <w:ind w:firstLine="723" w:firstLineChars="200"/>
        <w:jc w:val="left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7B2EE3E9">
      <w:pPr>
        <w:ind w:firstLine="723" w:firstLineChars="20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湖南省职成学会课题</w:t>
      </w:r>
      <w:r>
        <w:rPr>
          <w:rFonts w:hint="eastAsia" w:ascii="宋体" w:hAnsi="宋体"/>
          <w:b/>
          <w:sz w:val="36"/>
          <w:szCs w:val="36"/>
        </w:rPr>
        <w:t>评审</w:t>
      </w:r>
      <w:r>
        <w:rPr>
          <w:rFonts w:hint="eastAsia" w:ascii="宋体" w:hAnsi="宋体"/>
          <w:b/>
          <w:sz w:val="36"/>
          <w:szCs w:val="36"/>
          <w:lang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汇总表</w:t>
      </w:r>
      <w:bookmarkStart w:id="0" w:name="_GoBack"/>
      <w:bookmarkEnd w:id="0"/>
    </w:p>
    <w:p w14:paraId="0A14C9E6">
      <w:pPr>
        <w:jc w:val="left"/>
        <w:rPr>
          <w:rFonts w:hint="eastAsia" w:ascii="宋体" w:hAnsi="宋体"/>
          <w:b/>
          <w:sz w:val="36"/>
          <w:szCs w:val="36"/>
        </w:rPr>
      </w:pPr>
    </w:p>
    <w:tbl>
      <w:tblPr>
        <w:tblStyle w:val="2"/>
        <w:tblpPr w:leftFromText="180" w:rightFromText="180" w:vertAnchor="text" w:horzAnchor="page" w:tblpX="632" w:tblpY="10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715"/>
      </w:tblGrid>
      <w:tr w14:paraId="4B5B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</w:trPr>
        <w:tc>
          <w:tcPr>
            <w:tcW w:w="735" w:type="dxa"/>
            <w:vAlign w:val="center"/>
          </w:tcPr>
          <w:p w14:paraId="000AFDE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8715" w:type="dxa"/>
            <w:vAlign w:val="center"/>
          </w:tcPr>
          <w:p w14:paraId="123F5D45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</w:tr>
      <w:tr w14:paraId="5548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5" w:type="dxa"/>
            <w:vAlign w:val="center"/>
          </w:tcPr>
          <w:p w14:paraId="2CDDE9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15" w:type="dxa"/>
            <w:vAlign w:val="top"/>
          </w:tcPr>
          <w:p w14:paraId="5EAF03D1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知识生产模式驱动下高职院校中医康复人才创新能力的养成研究</w:t>
            </w:r>
          </w:p>
        </w:tc>
      </w:tr>
      <w:tr w14:paraId="5DD6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5" w:type="dxa"/>
            <w:vAlign w:val="center"/>
          </w:tcPr>
          <w:p w14:paraId="5C5CD2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15" w:type="dxa"/>
            <w:vAlign w:val="top"/>
          </w:tcPr>
          <w:p w14:paraId="33EF6EA3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中华优秀传统文化融入“思想道德与法治”课研究</w:t>
            </w:r>
          </w:p>
        </w:tc>
      </w:tr>
      <w:tr w14:paraId="5D63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5" w:type="dxa"/>
            <w:vAlign w:val="center"/>
          </w:tcPr>
          <w:p w14:paraId="675A69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15" w:type="dxa"/>
            <w:vAlign w:val="top"/>
          </w:tcPr>
          <w:p w14:paraId="7E1D550B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>高职院校产业学院发展与实践研究</w:t>
            </w:r>
          </w:p>
        </w:tc>
      </w:tr>
      <w:tr w14:paraId="216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5" w:type="dxa"/>
            <w:vAlign w:val="center"/>
          </w:tcPr>
          <w:p w14:paraId="1B68030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15" w:type="dxa"/>
            <w:vAlign w:val="top"/>
          </w:tcPr>
          <w:p w14:paraId="6C3BB5AB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产教深度融合视域下优质职业教育教材建设研究</w:t>
            </w:r>
          </w:p>
        </w:tc>
      </w:tr>
      <w:tr w14:paraId="51A5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35" w:type="dxa"/>
            <w:vAlign w:val="center"/>
          </w:tcPr>
          <w:p w14:paraId="2E92A7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15" w:type="dxa"/>
            <w:vAlign w:val="top"/>
          </w:tcPr>
          <w:p w14:paraId="72641CD4">
            <w:p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kern w:val="0"/>
                <w:sz w:val="21"/>
                <w:szCs w:val="21"/>
              </w:rPr>
              <w:t xml:space="preserve"> 人才培养与教育教学改革 </w:t>
            </w:r>
          </w:p>
        </w:tc>
      </w:tr>
    </w:tbl>
    <w:p w14:paraId="74F18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2UxNGZlZTU1OWU2ODI4NDU2NDZhZmI3M2Q4YWIifQ=="/>
  </w:docVars>
  <w:rsids>
    <w:rsidRoot w:val="00000000"/>
    <w:rsid w:val="52E92CDC"/>
    <w:rsid w:val="559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2024-09-23T07:05:41Z</dcterms:created>
  <dc:creator>Administrator</dc:creator>
  <cp:lastModifiedBy>Administrator</cp:lastModifiedBy>
  <dcterms:modified xsi:type="dcterms:W3CDTF">2024-09-23T07:07:10Z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EC64F34FE275448A87270B0C49603BDE_12</vt:lpwstr>
  </property>
</Properties>
</file>