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000000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highlight w:val="none"/>
          <w:lang w:val="en-US" w:eastAsia="zh-CN"/>
        </w:rPr>
        <w:t>一等部门：</w:t>
      </w:r>
      <w:r>
        <w:rPr>
          <w:rFonts w:hint="eastAsia" w:ascii="仿宋_GB2312" w:eastAsia="仿宋_GB2312"/>
          <w:color w:val="000000"/>
          <w:sz w:val="32"/>
          <w:highlight w:val="none"/>
          <w:lang w:val="en-US" w:eastAsia="zh-CN"/>
        </w:rPr>
        <w:t>网络管理中心、保卫处、后勤服务中心、质量管理与评估办、学工处、教务处</w:t>
      </w:r>
    </w:p>
    <w:p>
      <w:pPr>
        <w:rPr>
          <w:rFonts w:hint="eastAsia" w:ascii="仿宋_GB2312" w:eastAsia="仿宋_GB2312"/>
          <w:color w:val="000000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highlight w:val="none"/>
          <w:lang w:val="en-US" w:eastAsia="zh-CN"/>
        </w:rPr>
        <w:t>一等单位：</w:t>
      </w:r>
      <w:r>
        <w:rPr>
          <w:rFonts w:hint="eastAsia" w:ascii="仿宋_GB2312" w:eastAsia="仿宋_GB2312"/>
          <w:color w:val="000000"/>
          <w:sz w:val="32"/>
          <w:highlight w:val="none"/>
          <w:lang w:val="en-US" w:eastAsia="zh-CN"/>
        </w:rPr>
        <w:t>机电工程学院、医学部、农林工程学院</w:t>
      </w:r>
    </w:p>
    <w:p>
      <w:pPr>
        <w:rPr>
          <w:rFonts w:hint="eastAsia" w:ascii="仿宋_GB2312" w:eastAsia="仿宋_GB2312"/>
          <w:color w:val="000000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highlight w:val="none"/>
          <w:lang w:val="en-US" w:eastAsia="zh-CN"/>
        </w:rPr>
        <w:t>促进学校内涵建设贡献奖：</w:t>
      </w:r>
      <w:r>
        <w:rPr>
          <w:rFonts w:hint="eastAsia" w:ascii="仿宋_GB2312" w:eastAsia="仿宋_GB2312"/>
          <w:color w:val="000000"/>
          <w:sz w:val="32"/>
          <w:highlight w:val="none"/>
          <w:lang w:val="en-US" w:eastAsia="zh-CN"/>
        </w:rPr>
        <w:t>团委（创新创业学院）、产教融合办、电子信息工程学院、汽车学院</w:t>
      </w:r>
    </w:p>
    <w:p>
      <w:pPr>
        <w:rPr>
          <w:rFonts w:hint="eastAsia" w:ascii="仿宋_GB2312" w:eastAsia="仿宋_GB2312"/>
          <w:color w:val="000000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b/>
          <w:bCs/>
          <w:color w:val="000000"/>
          <w:sz w:val="32"/>
          <w:highlight w:val="none"/>
          <w:lang w:val="en-US" w:eastAsia="zh-CN"/>
        </w:rPr>
        <w:t>优秀目标管理单位：</w:t>
      </w:r>
      <w:r>
        <w:rPr>
          <w:rFonts w:hint="eastAsia" w:ascii="仿宋_GB2312" w:eastAsia="仿宋_GB2312"/>
          <w:color w:val="000000"/>
          <w:sz w:val="32"/>
          <w:highlight w:val="none"/>
          <w:lang w:val="en-US" w:eastAsia="zh-CN"/>
        </w:rPr>
        <w:t>安全培训与技术服务中心</w:t>
      </w:r>
    </w:p>
    <w:p>
      <w:r>
        <w:rPr>
          <w:rFonts w:hint="eastAsia" w:ascii="仿宋_GB2312" w:eastAsia="仿宋_GB2312"/>
          <w:b/>
          <w:bCs/>
          <w:color w:val="000000"/>
          <w:sz w:val="32"/>
          <w:highlight w:val="none"/>
          <w:lang w:val="en-US" w:eastAsia="zh-CN"/>
        </w:rPr>
        <w:t>优秀目标管理项目：</w:t>
      </w:r>
      <w:r>
        <w:rPr>
          <w:rFonts w:hint="eastAsia" w:ascii="仿宋_GB2312" w:eastAsia="仿宋_GB2312"/>
          <w:color w:val="000000"/>
          <w:sz w:val="32"/>
          <w:highlight w:val="none"/>
          <w:lang w:val="en-US" w:eastAsia="zh-CN"/>
        </w:rPr>
        <w:t>校本部水电项目、医学校区水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highlight w:val="none"/>
          <w:lang w:val="en-US" w:eastAsia="zh-CN"/>
        </w:rPr>
        <w:t>电项目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zg4NTdlYzNmZGE0ZGI5MjlmY2JmZjhmMWVlMzAifQ=="/>
  </w:docVars>
  <w:rsids>
    <w:rsidRoot w:val="7B6211E0"/>
    <w:rsid w:val="187334AB"/>
    <w:rsid w:val="7B62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148</Characters>
  <Lines>0</Lines>
  <Paragraphs>0</Paragraphs>
  <TotalTime>9</TotalTime>
  <ScaleCrop>false</ScaleCrop>
  <LinksUpToDate>false</LinksUpToDate>
  <CharactersWithSpaces>148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2024-03-12T09:03:00Z</dcterms:created>
  <dc:creator>小王呀呀呀呀呀呀</dc:creator>
  <cp:lastModifiedBy>小王呀呀呀呀呀呀</cp:lastModifiedBy>
  <dcterms:modified xsi:type="dcterms:W3CDTF">2024-03-12T09:14:03Z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99AA8E6E8F174D03BFC2B7996BB94BF0_11</vt:lpwstr>
  </property>
</Properties>
</file>