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娄底职业技术学院</w:t>
      </w:r>
    </w:p>
    <w:p>
      <w:pPr>
        <w:pStyle w:val="2"/>
        <w:jc w:val="center"/>
        <w:rPr>
          <w:rFonts w:hint="eastAsia" w:ascii="黑体" w:hAnsi="宋体" w:eastAsia="黑体" w:cs="Times New Roman"/>
          <w:color w:val="000000"/>
          <w:sz w:val="44"/>
          <w:szCs w:val="40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2024年第一目击者基地建设</w:t>
      </w:r>
    </w:p>
    <w:p>
      <w:pPr>
        <w:jc w:val="center"/>
        <w:rPr>
          <w:rFonts w:hint="eastAsia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（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教学设备及辅具类）</w:t>
      </w:r>
      <w:r>
        <w:rPr>
          <w:rFonts w:hint="eastAsia" w:ascii="黑体" w:hAnsi="Times New Roman" w:eastAsia="黑体" w:cs="Times New Roman"/>
          <w:color w:val="000000"/>
          <w:sz w:val="44"/>
          <w:szCs w:val="40"/>
          <w:lang w:val="en-US" w:eastAsia="zh-CN"/>
        </w:rPr>
        <w:t>采购需求</w:t>
      </w:r>
    </w:p>
    <w:p>
      <w:pPr>
        <w:spacing w:line="520" w:lineRule="exact"/>
        <w:ind w:firstLine="562" w:firstLineChars="2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一、项目概述：</w:t>
      </w:r>
      <w:r>
        <w:rPr>
          <w:rFonts w:hint="eastAsia"/>
          <w:sz w:val="28"/>
          <w:szCs w:val="28"/>
          <w:lang w:val="en-US" w:eastAsia="zh-CN"/>
        </w:rPr>
        <w:t>该项目为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2024年第一目击者基地建设（教学设备及辅具类）项目</w:t>
      </w:r>
      <w:r>
        <w:rPr>
          <w:rFonts w:hint="eastAsia" w:ascii="宋体" w:hAnsi="宋体" w:cs="宋体"/>
          <w:color w:val="auto"/>
          <w:sz w:val="28"/>
          <w:szCs w:val="28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包括AED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，共计24000元，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具体设备详见附件采购清单。</w:t>
      </w:r>
    </w:p>
    <w:p>
      <w:pPr>
        <w:spacing w:line="52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二、项目预算及控制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价：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24000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元</w:t>
      </w:r>
    </w:p>
    <w:p>
      <w:pPr>
        <w:spacing w:line="520" w:lineRule="exact"/>
        <w:ind w:firstLine="562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三、采购方式：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询价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采购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四、投标人基本资质要求：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1、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一般资质条件：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应当符合《政府采购法》第二十二条第一款的规定，即：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（1）具有独立承担民事责任的能力；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（2）具有良好的商业信誉和健全的财务会计制度；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（3）具有履行合同所必需的设备和专业技术能力；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微软雅黑" w:hAnsi="微软雅黑" w:eastAsia="宋体" w:cs="微软雅黑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（4）有依法缴纳税收和社会保障资金的良好记录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（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）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参加政府采购活动前三年内，在经营活动中没有重大违法记录；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微软雅黑" w:hAnsi="微软雅黑" w:eastAsia="宋体" w:cs="微软雅黑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法律、行政法规规定的其他条件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78" w:afterLines="25" w:line="52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2、根据《湖南省财政厅关于政府采购促进中小企业发展有关措施的通知》，以上资质条件中的（2）（3）（4）(5)证明文件可以以承诺方式递交，如果是承诺方式，请提供《湖南省政府采购供应商资质承诺函》详见附件二。</w:t>
      </w:r>
    </w:p>
    <w:p>
      <w:pPr>
        <w:autoSpaceDE w:val="0"/>
        <w:autoSpaceDN w:val="0"/>
        <w:snapToGrid w:val="0"/>
        <w:spacing w:after="78" w:afterLines="25" w:line="520" w:lineRule="exact"/>
        <w:ind w:firstLine="560" w:firstLineChars="200"/>
        <w:jc w:val="left"/>
        <w:textAlignment w:val="center"/>
        <w:rPr>
          <w:rFonts w:hint="eastAsia" w:ascii="宋体" w:hAnsi="宋体" w:eastAsia="宋体" w:cs="宋体"/>
          <w:color w:val="auto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2、</w:t>
      </w:r>
      <w:r>
        <w:rPr>
          <w:rFonts w:cs="宋体"/>
          <w:color w:val="auto"/>
          <w:sz w:val="28"/>
          <w:szCs w:val="28"/>
          <w:shd w:val="clear" w:color="auto" w:fill="FFFFFF"/>
          <w:lang w:bidi="ar"/>
        </w:rPr>
        <w:t>供应商特定资格条件：投标人必须具备第二类医疗器械经营备案凭证，营业执照的经营范围有二类医疗器械，且处于有效期内。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560" w:firstLineChars="200"/>
        <w:rPr>
          <w:rFonts w:hint="eastAsia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3、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投标人提供企业有效的法人营业执照副本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扫描件。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sz w:val="28"/>
          <w:szCs w:val="28"/>
        </w:rPr>
      </w:pP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五、采购基本要求</w:t>
      </w:r>
    </w:p>
    <w:p>
      <w:pPr>
        <w:pStyle w:val="2"/>
        <w:spacing w:line="520" w:lineRule="exact"/>
        <w:ind w:firstLine="560" w:firstLineChars="200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1、质量要求</w:t>
      </w:r>
    </w:p>
    <w:p>
      <w:pPr>
        <w:spacing w:line="520" w:lineRule="exact"/>
        <w:ind w:firstLine="601"/>
        <w:jc w:val="left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宋体" w:cs="宋体"/>
          <w:sz w:val="28"/>
          <w:szCs w:val="28"/>
        </w:rPr>
        <w:t>投标人应保证提供的合同设备是设备生产厂商原造的，全新、未使用过的正规产品，并符合本项目招标文件规定的数量、质量、性能和规格的要求。投标人应保证其货物经正确安装，正常运转和保养在其使用寿命内应具有满意的性能。投标人应对由于设计、工艺或材料的缺陷而发生的任何不足或故障负责，费用由投标人负担。</w:t>
      </w:r>
    </w:p>
    <w:p>
      <w:pPr>
        <w:pStyle w:val="2"/>
        <w:tabs>
          <w:tab w:val="left" w:pos="929"/>
          <w:tab w:val="left" w:pos="944"/>
        </w:tabs>
        <w:spacing w:line="520" w:lineRule="exact"/>
        <w:ind w:firstLine="560" w:firstLineChars="200"/>
        <w:rPr>
          <w:rFonts w:hint="eastAsia"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2、验货要求</w:t>
      </w:r>
    </w:p>
    <w:p>
      <w:pPr>
        <w:pStyle w:val="2"/>
        <w:spacing w:line="520" w:lineRule="exact"/>
        <w:ind w:firstLine="560" w:firstLineChars="200"/>
        <w:rPr>
          <w:rFonts w:hint="eastAsia"/>
          <w:kern w:val="0"/>
          <w:sz w:val="24"/>
        </w:rPr>
      </w:pPr>
      <w:r>
        <w:rPr>
          <w:rFonts w:hint="eastAsia" w:cs="宋体"/>
          <w:sz w:val="28"/>
          <w:szCs w:val="28"/>
        </w:rPr>
        <w:t>中标人保证产品质量</w:t>
      </w:r>
      <w:r>
        <w:rPr>
          <w:rFonts w:hint="eastAsia" w:cs="宋体"/>
          <w:sz w:val="28"/>
          <w:szCs w:val="28"/>
          <w:lang w:eastAsia="zh-CN"/>
        </w:rPr>
        <w:t>，</w:t>
      </w:r>
      <w:r>
        <w:rPr>
          <w:rFonts w:hint="eastAsia" w:cs="宋体"/>
          <w:sz w:val="28"/>
          <w:szCs w:val="28"/>
        </w:rPr>
        <w:t>所有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-SA"/>
        </w:rPr>
        <w:t>货物生产日期必须为2022年后生产，经验收合格后方可入库安装使用。</w:t>
      </w:r>
    </w:p>
    <w:p>
      <w:pPr>
        <w:spacing w:line="520" w:lineRule="exact"/>
        <w:ind w:firstLine="560" w:firstLineChars="200"/>
        <w:rPr>
          <w:rFonts w:hint="eastAsia"/>
        </w:rPr>
      </w:pPr>
      <w:r>
        <w:rPr>
          <w:rFonts w:hint="eastAsia" w:cs="宋体"/>
          <w:sz w:val="28"/>
          <w:szCs w:val="28"/>
        </w:rPr>
        <w:t>3、</w:t>
      </w:r>
      <w:r>
        <w:rPr>
          <w:rFonts w:hint="eastAsia" w:ascii="宋体" w:hAnsi="宋体" w:cs="宋体"/>
          <w:sz w:val="28"/>
          <w:szCs w:val="28"/>
        </w:rPr>
        <w:t>服务要求</w:t>
      </w:r>
    </w:p>
    <w:p>
      <w:pPr>
        <w:spacing w:line="520" w:lineRule="exact"/>
        <w:ind w:firstLine="601"/>
        <w:jc w:val="left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sz w:val="28"/>
          <w:szCs w:val="28"/>
        </w:rPr>
        <w:t>中标人按国家规定实行“三包”服务。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项目整体质保三年，如换新机后保修顺延长1年</w:t>
      </w:r>
      <w:r>
        <w:rPr>
          <w:rFonts w:hint="eastAsia" w:ascii="Times New Roman" w:hAnsi="Times New Roman" w:eastAsia="宋体" w:cs="宋体"/>
          <w:color w:val="00000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Times New Roman" w:hAnsi="Times New Roman" w:eastAsia="宋体" w:cs="宋体"/>
          <w:kern w:val="2"/>
          <w:sz w:val="28"/>
          <w:szCs w:val="28"/>
          <w:lang w:val="en-US" w:eastAsia="zh-CN" w:bidi="ar-SA"/>
        </w:rPr>
        <w:t>学校正常使用中标人所供货品</w:t>
      </w:r>
      <w:r>
        <w:rPr>
          <w:rFonts w:hint="eastAsia" w:cs="宋体"/>
          <w:sz w:val="28"/>
          <w:szCs w:val="28"/>
        </w:rPr>
        <w:t>而出现质量问题时</w:t>
      </w:r>
      <w:r>
        <w:rPr>
          <w:rFonts w:hint="eastAsia" w:cs="宋体"/>
          <w:sz w:val="28"/>
          <w:szCs w:val="28"/>
          <w:lang w:eastAsia="zh-CN"/>
        </w:rPr>
        <w:t>，</w:t>
      </w:r>
      <w:r>
        <w:rPr>
          <w:rFonts w:hint="eastAsia" w:cs="宋体"/>
          <w:sz w:val="28"/>
          <w:szCs w:val="28"/>
        </w:rPr>
        <w:t>中标方2小时内响应</w:t>
      </w:r>
      <w:r>
        <w:rPr>
          <w:rFonts w:hint="eastAsia" w:cs="宋体"/>
          <w:color w:val="auto"/>
          <w:sz w:val="28"/>
          <w:szCs w:val="28"/>
        </w:rPr>
        <w:t>，</w:t>
      </w:r>
      <w:r>
        <w:rPr>
          <w:rFonts w:hint="eastAsia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cs="宋体"/>
          <w:sz w:val="28"/>
          <w:szCs w:val="28"/>
        </w:rPr>
        <w:t>天内解决到位。</w:t>
      </w:r>
    </w:p>
    <w:p>
      <w:pPr>
        <w:pStyle w:val="2"/>
        <w:numPr>
          <w:ilvl w:val="0"/>
          <w:numId w:val="1"/>
        </w:numPr>
        <w:spacing w:line="520" w:lineRule="exact"/>
        <w:ind w:firstLine="560" w:firstLineChars="20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报价要求</w:t>
      </w:r>
    </w:p>
    <w:p>
      <w:pPr>
        <w:pStyle w:val="2"/>
        <w:spacing w:line="520" w:lineRule="exact"/>
        <w:ind w:firstLine="560" w:firstLineChars="200"/>
        <w:rPr>
          <w:rFonts w:hint="eastAsia" w:cs="宋体"/>
          <w:color w:val="auto"/>
          <w:sz w:val="28"/>
          <w:szCs w:val="28"/>
          <w:lang w:val="en-US" w:eastAsia="zh-CN"/>
        </w:rPr>
      </w:pPr>
      <w:r>
        <w:rPr>
          <w:rFonts w:hint="eastAsia" w:cs="宋体"/>
          <w:color w:val="000000"/>
          <w:sz w:val="28"/>
          <w:szCs w:val="28"/>
        </w:rPr>
        <w:t>总价不能超过项目预算控制价，分项报价不能超过分项控制价，并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注明</w:t>
      </w:r>
      <w:r>
        <w:rPr>
          <w:rFonts w:hint="eastAsia" w:cs="宋体"/>
          <w:color w:val="000000"/>
          <w:sz w:val="28"/>
          <w:szCs w:val="28"/>
        </w:rPr>
        <w:t>品牌</w:t>
      </w:r>
      <w:r>
        <w:rPr>
          <w:rFonts w:hint="eastAsia" w:cs="宋体"/>
          <w:color w:val="auto"/>
          <w:sz w:val="28"/>
          <w:szCs w:val="28"/>
          <w:lang w:eastAsia="zh-CN"/>
        </w:rPr>
        <w:t>、</w:t>
      </w:r>
      <w:r>
        <w:rPr>
          <w:rFonts w:hint="eastAsia" w:cs="宋体"/>
          <w:color w:val="auto"/>
          <w:sz w:val="28"/>
          <w:szCs w:val="28"/>
          <w:lang w:val="en-US" w:eastAsia="zh-CN"/>
        </w:rPr>
        <w:t>产地、型号和规格。</w:t>
      </w:r>
    </w:p>
    <w:p>
      <w:pPr>
        <w:pStyle w:val="2"/>
        <w:numPr>
          <w:ilvl w:val="0"/>
          <w:numId w:val="1"/>
        </w:numPr>
        <w:spacing w:line="520" w:lineRule="exact"/>
        <w:ind w:left="0" w:leftChars="0" w:firstLine="560" w:firstLineChars="200"/>
        <w:rPr>
          <w:rFonts w:hint="eastAsia" w:cs="宋体"/>
          <w:color w:val="auto"/>
          <w:sz w:val="28"/>
          <w:szCs w:val="28"/>
          <w:lang w:val="en-US" w:eastAsia="zh-CN"/>
        </w:rPr>
      </w:pPr>
      <w:r>
        <w:rPr>
          <w:rFonts w:hint="eastAsia" w:cs="宋体"/>
          <w:color w:val="auto"/>
          <w:sz w:val="28"/>
          <w:szCs w:val="28"/>
          <w:lang w:val="en-US" w:eastAsia="zh-CN"/>
        </w:rPr>
        <w:t>培训要求</w:t>
      </w:r>
    </w:p>
    <w:p>
      <w:pPr>
        <w:pStyle w:val="2"/>
        <w:numPr>
          <w:ilvl w:val="0"/>
          <w:numId w:val="0"/>
        </w:numPr>
        <w:spacing w:line="520" w:lineRule="exact"/>
        <w:ind w:leftChars="200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在终验前完成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以下培训：设备的使用说明、注意事项以及保养方法；中标人到使用单位对所有设备进行培训，直至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采购方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学会为止。</w:t>
      </w:r>
    </w:p>
    <w:p>
      <w:pPr>
        <w:pStyle w:val="2"/>
        <w:spacing w:line="520" w:lineRule="exact"/>
        <w:ind w:firstLine="562" w:firstLineChars="200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六、</w:t>
      </w: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货品</w:t>
      </w:r>
      <w:r>
        <w:rPr>
          <w:rFonts w:hint="eastAsia" w:cs="宋体"/>
          <w:b/>
          <w:bCs/>
          <w:sz w:val="28"/>
          <w:szCs w:val="28"/>
        </w:rPr>
        <w:t>采购清单</w:t>
      </w:r>
    </w:p>
    <w:p>
      <w:pPr>
        <w:pStyle w:val="2"/>
        <w:spacing w:line="520" w:lineRule="exact"/>
        <w:ind w:firstLine="560" w:firstLineChars="200"/>
        <w:rPr>
          <w:rFonts w:hint="eastAsia" w:eastAsia="宋体" w:cs="宋体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/>
          <w:kern w:val="0"/>
          <w:sz w:val="28"/>
          <w:szCs w:val="28"/>
          <w:shd w:val="clear" w:color="auto" w:fill="FFFFFF"/>
        </w:rPr>
        <w:t>详见附件</w:t>
      </w:r>
      <w:r>
        <w:rPr>
          <w:rFonts w:hint="eastAsia" w:cs="宋体"/>
          <w:kern w:val="0"/>
          <w:sz w:val="28"/>
          <w:szCs w:val="28"/>
          <w:shd w:val="clear" w:color="auto" w:fill="FFFFFF"/>
          <w:lang w:val="en-US" w:eastAsia="zh-CN"/>
        </w:rPr>
        <w:t>一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七、交货时间、地点及方式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1.交货时间：中标人须于合同签订后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个工作日内完成项目的全部内容。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2.交货地点：娄底职业技术学院医卫校区内指定地点。</w:t>
      </w:r>
    </w:p>
    <w:p>
      <w:pPr>
        <w:spacing w:line="52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3.交货方式：中标人完成供货后须进行合格验收，中标方承担验收合格前的一切风险、责任和费用。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八、付款方式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1、本项目设履约保证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1000</w:t>
      </w:r>
      <w:r>
        <w:rPr>
          <w:rFonts w:hint="eastAsia" w:ascii="宋体" w:hAnsi="宋体" w:cs="宋体"/>
          <w:color w:val="000000"/>
          <w:sz w:val="28"/>
          <w:szCs w:val="28"/>
        </w:rPr>
        <w:t>元整，签订合同前交清，验收合格后一个月内无息退还。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adjustRightInd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2、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项目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验收合格后如无质量问题一个月内一次性付清。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jc w:val="both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040" w:firstLineChars="1800"/>
        <w:jc w:val="right"/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护理学院</w:t>
      </w:r>
    </w:p>
    <w:p>
      <w:pPr>
        <w:pStyle w:val="4"/>
        <w:widowControl/>
        <w:shd w:val="clear" w:color="auto" w:fill="FFFFFF"/>
        <w:spacing w:before="0" w:beforeAutospacing="0" w:after="0" w:afterAutospacing="0" w:line="520" w:lineRule="exact"/>
        <w:ind w:firstLine="5040" w:firstLineChars="1800"/>
        <w:jc w:val="right"/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2023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09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sz w:val="28"/>
          <w:szCs w:val="28"/>
          <w:shd w:val="clear" w:color="auto" w:fill="FFFFFF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FE1BF"/>
    <w:multiLevelType w:val="singleLevel"/>
    <w:tmpl w:val="094FE1B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0F022B69"/>
    <w:rsid w:val="0F022B69"/>
    <w:rsid w:val="1C732B46"/>
    <w:rsid w:val="3184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460" w:lineRule="exact"/>
    </w:pPr>
    <w:rPr>
      <w:rFonts w:ascii="宋体" w:hAns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1080</Words>
  <Characters>1112</Characters>
  <Lines>0</Lines>
  <Paragraphs>0</Paragraphs>
  <TotalTime>0</TotalTime>
  <ScaleCrop>false</ScaleCrop>
  <LinksUpToDate>false</LinksUpToDate>
  <CharactersWithSpaces>1114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2023-09-12T08:44:00Z</dcterms:created>
  <dc:creator>朱牡昙</dc:creator>
  <cp:lastModifiedBy>朱牡昙</cp:lastModifiedBy>
  <dcterms:modified xsi:type="dcterms:W3CDTF">2023-09-14T02:15:10Z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7FE0C53EA8224656844A999104C18436_11</vt:lpwstr>
  </property>
</Properties>
</file>