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 w:leftChars="-85" w:right="-334" w:rightChars="-159" w:hanging="177" w:hangingChars="34"/>
        <w:jc w:val="distribute"/>
        <w:rPr>
          <w:rFonts w:ascii="方正小标宋简体" w:hAnsi="华文中宋" w:eastAsia="方正小标宋简体"/>
          <w:b/>
          <w:bCs/>
          <w:color w:val="FF0000"/>
          <w:sz w:val="52"/>
          <w:szCs w:val="52"/>
        </w:rPr>
      </w:pPr>
      <w:r>
        <w:rPr>
          <w:rFonts w:hint="eastAsia" w:ascii="方正小标宋简体" w:hAnsi="华文中宋" w:eastAsia="方正小标宋简体"/>
          <w:b/>
          <w:bCs/>
          <w:color w:val="FF0000"/>
          <w:sz w:val="52"/>
          <w:szCs w:val="52"/>
        </w:rPr>
        <w:t>湖南省高校学生工作专业委员会</w:t>
      </w:r>
    </w:p>
    <w:p>
      <w:pPr>
        <w:spacing w:line="440" w:lineRule="exact"/>
        <w:jc w:val="center"/>
        <w:rPr>
          <w:rFonts w:ascii="仿宋_GB2312" w:hAnsi="华文中宋" w:eastAsia="仿宋_GB2312"/>
          <w:b/>
          <w:sz w:val="28"/>
          <w:szCs w:val="28"/>
        </w:rPr>
      </w:pPr>
      <w:r>
        <w:rPr>
          <w:rFonts w:hint="eastAsia" w:ascii="仿宋" w:hAnsi="仿宋" w:eastAsia="仿宋" w:cs="仿宋"/>
          <w:bCs/>
          <w:sz w:val="28"/>
          <w:szCs w:val="28"/>
        </w:rPr>
        <w:t>专委会〔2024〕3号</w:t>
      </w:r>
    </w:p>
    <w:p>
      <w:pPr>
        <w:spacing w:line="440" w:lineRule="exact"/>
        <w:jc w:val="center"/>
        <w:rPr>
          <w:rFonts w:ascii="仿宋_GB2312" w:hAnsi="华文中宋" w:eastAsia="仿宋_GB2312"/>
          <w:sz w:val="28"/>
          <w:szCs w:val="28"/>
        </w:rPr>
      </w:pPr>
      <w:r>
        <w:rPr>
          <w:rFonts w:ascii="华文中宋" w:hAnsi="华文中宋" w:eastAsia="华文中宋" w:cs="宋体"/>
          <w:b/>
          <w:color w:val="000000"/>
          <w:kern w:val="0"/>
          <w:sz w:val="38"/>
          <w:szCs w:val="38"/>
        </w:rPr>
        <mc:AlternateContent>
          <mc:Choice Requires="wps">
            <w:drawing>
              <wp:anchor distT="0" distB="0" distL="114300" distR="114300" simplePos="0" relativeHeight="251660288" behindDoc="0" locked="0" layoutInCell="1" allowOverlap="1">
                <wp:simplePos x="0" y="0"/>
                <wp:positionH relativeFrom="column">
                  <wp:posOffset>-113665</wp:posOffset>
                </wp:positionH>
                <wp:positionV relativeFrom="paragraph">
                  <wp:posOffset>88900</wp:posOffset>
                </wp:positionV>
                <wp:extent cx="570674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706745" cy="635"/>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8.95pt;margin-top:7pt;height:0.05pt;width:449.35pt;z-index:251660288;mso-width-relative:page;mso-height-relative:page;" filled="f" stroked="t" coordsize="21600,21600" o:gfxdata="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rxeNcAAAAJAQAADwAAAAAAAAABACAAAAAiAAAAZHJzL2Rvd25yZXYueG1sUEsBAhQAFAAAAAgA&#10;h07iQPRAnoztAQAA2wMAAA4AAAAAAAAAAQAgAAAAJgEAAGRycy9lMm9Eb2MueG1sUEsFBgAAAAAG&#10;AAYAWQEAAIUFAAAAAA==&#10;">
                <v:fill on="f" focussize="0,0"/>
                <v:stroke weight="1.75pt" color="#FF0000" joinstyle="round"/>
                <v:imagedata o:title=""/>
                <o:lock v:ext="edit" aspectratio="f"/>
              </v:line>
            </w:pict>
          </mc:Fallback>
        </mc:AlternateContent>
      </w:r>
    </w:p>
    <w:p>
      <w:pPr>
        <w:widowControl/>
        <w:tabs>
          <w:tab w:val="right" w:pos="8306"/>
        </w:tabs>
        <w:spacing w:line="600" w:lineRule="exact"/>
        <w:jc w:val="center"/>
        <w:rPr>
          <w:rFonts w:ascii="仿宋_GB2312" w:hAnsi="仿宋_GB2312" w:eastAsia="方正小标宋简体" w:cs="宋体"/>
          <w:bCs/>
          <w:kern w:val="0"/>
          <w:sz w:val="36"/>
          <w:szCs w:val="36"/>
        </w:rPr>
      </w:pPr>
      <w:r>
        <w:rPr>
          <w:rFonts w:eastAsia="方正小标宋简体"/>
          <w:bCs/>
          <w:kern w:val="0"/>
          <w:sz w:val="36"/>
          <w:szCs w:val="36"/>
        </w:rPr>
        <w:t>关于评选20</w:t>
      </w:r>
      <w:r>
        <w:rPr>
          <w:rFonts w:hint="eastAsia" w:eastAsia="方正小标宋简体"/>
          <w:bCs/>
          <w:kern w:val="0"/>
          <w:sz w:val="36"/>
          <w:szCs w:val="36"/>
        </w:rPr>
        <w:t>2</w:t>
      </w:r>
      <w:r>
        <w:rPr>
          <w:rFonts w:hint="eastAsia" w:eastAsia="方正小标宋简体"/>
          <w:bCs/>
          <w:kern w:val="0"/>
          <w:sz w:val="36"/>
          <w:szCs w:val="36"/>
          <w:lang w:val="en-US" w:eastAsia="zh-CN"/>
        </w:rPr>
        <w:t>3</w:t>
      </w:r>
      <w:r>
        <w:rPr>
          <w:rFonts w:eastAsia="方正小标宋简体"/>
          <w:bCs/>
          <w:kern w:val="0"/>
          <w:sz w:val="36"/>
          <w:szCs w:val="36"/>
        </w:rPr>
        <w:t>年湖南省高校学生</w:t>
      </w:r>
      <w:r>
        <w:rPr>
          <w:rFonts w:hint="eastAsia" w:eastAsia="方正小标宋简体"/>
          <w:bCs/>
          <w:kern w:val="0"/>
          <w:sz w:val="36"/>
          <w:szCs w:val="36"/>
        </w:rPr>
        <w:t>工作</w:t>
      </w:r>
      <w:r>
        <w:rPr>
          <w:rFonts w:eastAsia="方正小标宋简体"/>
          <w:bCs/>
          <w:kern w:val="0"/>
          <w:sz w:val="36"/>
          <w:szCs w:val="36"/>
        </w:rPr>
        <w:t>优秀育人案例的通知</w:t>
      </w:r>
    </w:p>
    <w:p>
      <w:pPr>
        <w:widowControl/>
        <w:spacing w:line="540" w:lineRule="exact"/>
        <w:rPr>
          <w:rFonts w:eastAsia="仿宋"/>
          <w:sz w:val="32"/>
          <w:szCs w:val="32"/>
        </w:rPr>
      </w:pPr>
    </w:p>
    <w:p>
      <w:pPr>
        <w:widowControl/>
        <w:spacing w:line="540" w:lineRule="exact"/>
        <w:rPr>
          <w:rFonts w:eastAsia="仿宋"/>
          <w:sz w:val="32"/>
          <w:szCs w:val="32"/>
        </w:rPr>
      </w:pPr>
      <w:r>
        <w:rPr>
          <w:rFonts w:hint="eastAsia" w:eastAsia="仿宋"/>
          <w:sz w:val="32"/>
          <w:szCs w:val="32"/>
        </w:rPr>
        <w:t>各普通高等学校：</w:t>
      </w:r>
    </w:p>
    <w:p>
      <w:pPr>
        <w:widowControl/>
        <w:spacing w:line="540" w:lineRule="exact"/>
        <w:ind w:firstLine="640" w:firstLineChars="200"/>
        <w:rPr>
          <w:rFonts w:eastAsia="仿宋"/>
          <w:sz w:val="32"/>
          <w:szCs w:val="32"/>
        </w:rPr>
      </w:pPr>
      <w:r>
        <w:rPr>
          <w:rFonts w:eastAsia="仿宋"/>
          <w:sz w:val="32"/>
          <w:szCs w:val="32"/>
        </w:rPr>
        <w:t>为深入学习习近平新时代中国特色社会主义思想和党的二十大精神，全面贯彻习近平总书记关于教育的重要论述以及最新指示批示精神，</w:t>
      </w:r>
      <w:r>
        <w:rPr>
          <w:rFonts w:hint="eastAsia" w:eastAsia="仿宋"/>
          <w:sz w:val="32"/>
          <w:szCs w:val="32"/>
        </w:rPr>
        <w:t>引导广大学生工作者总结工作经验，提炼育人成效，推进理论研究，进一步加强和改进大学生思想政治教育工作。经研究，决定开展202</w:t>
      </w:r>
      <w:r>
        <w:rPr>
          <w:rFonts w:hint="eastAsia" w:eastAsia="仿宋"/>
          <w:sz w:val="32"/>
          <w:szCs w:val="32"/>
          <w:lang w:val="en-US" w:eastAsia="zh-CN"/>
        </w:rPr>
        <w:t>3</w:t>
      </w:r>
      <w:r>
        <w:rPr>
          <w:rFonts w:hint="eastAsia" w:eastAsia="仿宋"/>
          <w:sz w:val="32"/>
          <w:szCs w:val="32"/>
        </w:rPr>
        <w:t>年湖南省高校学生工作优秀育人案例评选工作，现将有关事宜通知如下：</w:t>
      </w:r>
    </w:p>
    <w:p>
      <w:pPr>
        <w:widowControl/>
        <w:spacing w:line="600" w:lineRule="exact"/>
        <w:ind w:right="147" w:firstLine="640" w:firstLineChars="200"/>
        <w:rPr>
          <w:rFonts w:ascii="黑体" w:hAnsi="黑体" w:eastAsia="黑体" w:cs="黑体"/>
          <w:sz w:val="32"/>
          <w:szCs w:val="32"/>
        </w:rPr>
      </w:pPr>
      <w:r>
        <w:rPr>
          <w:rFonts w:hint="eastAsia" w:ascii="黑体" w:hAnsi="黑体" w:eastAsia="黑体" w:cs="黑体"/>
          <w:sz w:val="32"/>
          <w:szCs w:val="32"/>
        </w:rPr>
        <w:t>一、参评范围</w:t>
      </w:r>
    </w:p>
    <w:p>
      <w:pPr>
        <w:widowControl/>
        <w:spacing w:line="600" w:lineRule="exact"/>
        <w:ind w:right="147" w:firstLine="640" w:firstLineChars="200"/>
        <w:rPr>
          <w:rFonts w:hint="eastAsia" w:ascii="黑体" w:hAnsi="黑体" w:eastAsia="黑体" w:cs="黑体"/>
          <w:sz w:val="32"/>
          <w:szCs w:val="32"/>
        </w:rPr>
      </w:pPr>
      <w:r>
        <w:rPr>
          <w:rFonts w:hint="eastAsia" w:eastAsia="仿宋"/>
          <w:sz w:val="32"/>
          <w:szCs w:val="32"/>
        </w:rPr>
        <w:t>案例的第一作者为高校在岗在编专职辅导员或其他思想政治教育工作人员，且已申报相关案例评审并获奖的案例不可重复申报。</w:t>
      </w:r>
    </w:p>
    <w:p>
      <w:pPr>
        <w:widowControl/>
        <w:spacing w:line="600" w:lineRule="exact"/>
        <w:ind w:right="147" w:firstLine="640" w:firstLineChars="200"/>
        <w:rPr>
          <w:rFonts w:ascii="黑体" w:hAnsi="黑体" w:eastAsia="黑体" w:cs="黑体"/>
          <w:sz w:val="32"/>
          <w:szCs w:val="32"/>
        </w:rPr>
      </w:pPr>
      <w:r>
        <w:rPr>
          <w:rFonts w:hint="eastAsia" w:ascii="黑体" w:hAnsi="黑体" w:eastAsia="黑体" w:cs="黑体"/>
          <w:sz w:val="32"/>
          <w:szCs w:val="32"/>
        </w:rPr>
        <w:t>二、评选标准</w:t>
      </w:r>
    </w:p>
    <w:p>
      <w:pPr>
        <w:widowControl/>
        <w:spacing w:line="540" w:lineRule="exact"/>
        <w:ind w:firstLine="640" w:firstLineChars="200"/>
        <w:rPr>
          <w:rFonts w:eastAsia="仿宋"/>
          <w:sz w:val="32"/>
          <w:szCs w:val="32"/>
        </w:rPr>
      </w:pPr>
      <w:r>
        <w:rPr>
          <w:rFonts w:hint="eastAsia" w:eastAsia="仿宋"/>
          <w:sz w:val="32"/>
          <w:szCs w:val="32"/>
        </w:rPr>
        <w:t>1.典型性。案例主题明确、特色鲜明、导向正确、分析深刻，有较强的时代性、针对性、创新性，对广大大学生思想政治教育工作者开展思政教育工作有借鉴意义，有推广价值。</w:t>
      </w:r>
    </w:p>
    <w:p>
      <w:pPr>
        <w:widowControl/>
        <w:spacing w:line="540" w:lineRule="exact"/>
        <w:ind w:firstLine="640" w:firstLineChars="200"/>
        <w:rPr>
          <w:rFonts w:eastAsia="仿宋"/>
          <w:sz w:val="32"/>
          <w:szCs w:val="32"/>
        </w:rPr>
      </w:pPr>
      <w:r>
        <w:rPr>
          <w:rFonts w:hint="eastAsia" w:eastAsia="仿宋"/>
          <w:sz w:val="32"/>
          <w:szCs w:val="32"/>
        </w:rPr>
        <w:t>2.真实性。申报的案例应当是原创案例，注意复制比，知识产权清晰，是基于业已成熟的实践做法。</w:t>
      </w:r>
      <w:bookmarkStart w:id="2" w:name="_GoBack"/>
      <w:bookmarkEnd w:id="2"/>
    </w:p>
    <w:p>
      <w:pPr>
        <w:widowControl/>
        <w:spacing w:line="540" w:lineRule="exact"/>
        <w:ind w:firstLine="640" w:firstLineChars="200"/>
        <w:rPr>
          <w:rFonts w:eastAsia="仿宋"/>
          <w:sz w:val="32"/>
          <w:szCs w:val="32"/>
        </w:rPr>
      </w:pPr>
      <w:r>
        <w:rPr>
          <w:rFonts w:hint="eastAsia" w:eastAsia="仿宋"/>
          <w:sz w:val="32"/>
          <w:szCs w:val="32"/>
        </w:rPr>
        <w:t>3.严谨性。案例的撰写要符合案例征集的相关选题范围（选题范围见第二条），内容客观真实、层次清晰、数据精准、陈述完整、文字简练、逻辑性强、可读性强。</w:t>
      </w:r>
    </w:p>
    <w:p>
      <w:pPr>
        <w:widowControl/>
        <w:spacing w:line="600" w:lineRule="exact"/>
        <w:ind w:right="147" w:firstLine="640" w:firstLineChars="200"/>
        <w:rPr>
          <w:rFonts w:ascii="黑体" w:hAnsi="黑体" w:eastAsia="黑体" w:cs="黑体"/>
          <w:sz w:val="32"/>
          <w:szCs w:val="32"/>
        </w:rPr>
      </w:pPr>
      <w:r>
        <w:rPr>
          <w:rFonts w:hint="eastAsia" w:ascii="黑体" w:hAnsi="黑体" w:eastAsia="黑体" w:cs="黑体"/>
          <w:sz w:val="32"/>
          <w:szCs w:val="32"/>
        </w:rPr>
        <w:t>三、选题范围</w:t>
      </w:r>
    </w:p>
    <w:p>
      <w:pPr>
        <w:widowControl/>
        <w:spacing w:line="540" w:lineRule="exact"/>
        <w:ind w:firstLine="640" w:firstLineChars="200"/>
        <w:rPr>
          <w:rFonts w:eastAsia="仿宋"/>
          <w:sz w:val="32"/>
          <w:szCs w:val="32"/>
        </w:rPr>
      </w:pPr>
      <w:r>
        <w:rPr>
          <w:rFonts w:hint="eastAsia" w:eastAsia="仿宋"/>
          <w:sz w:val="32"/>
          <w:szCs w:val="32"/>
        </w:rPr>
        <w:t>围绕落实立德树人根本任务，结合学生工作具体内容进行育人工作案例征集，主要包括以下几类：</w:t>
      </w:r>
    </w:p>
    <w:p>
      <w:pPr>
        <w:widowControl/>
        <w:spacing w:line="540" w:lineRule="exact"/>
        <w:ind w:firstLine="640" w:firstLineChars="200"/>
        <w:rPr>
          <w:rFonts w:eastAsia="仿宋"/>
          <w:sz w:val="32"/>
          <w:szCs w:val="32"/>
        </w:rPr>
      </w:pPr>
      <w:r>
        <w:rPr>
          <w:rFonts w:hint="eastAsia" w:eastAsia="仿宋"/>
          <w:sz w:val="32"/>
          <w:szCs w:val="32"/>
        </w:rPr>
        <w:t>1.思想理论教育和价值引领类</w:t>
      </w:r>
    </w:p>
    <w:p>
      <w:pPr>
        <w:widowControl/>
        <w:spacing w:line="540" w:lineRule="exact"/>
        <w:ind w:firstLine="640" w:firstLineChars="200"/>
        <w:rPr>
          <w:rFonts w:eastAsia="仿宋"/>
          <w:sz w:val="32"/>
          <w:szCs w:val="32"/>
        </w:rPr>
      </w:pPr>
      <w:r>
        <w:rPr>
          <w:rFonts w:hint="eastAsia" w:eastAsia="仿宋"/>
          <w:sz w:val="32"/>
          <w:szCs w:val="32"/>
        </w:rPr>
        <w:t>包含理想信念教育、爱国主义教育、网络思政、校园文化建设等内容。</w:t>
      </w:r>
    </w:p>
    <w:p>
      <w:pPr>
        <w:widowControl/>
        <w:spacing w:line="540" w:lineRule="exact"/>
        <w:ind w:firstLine="640" w:firstLineChars="200"/>
        <w:rPr>
          <w:rFonts w:eastAsia="仿宋"/>
          <w:sz w:val="32"/>
          <w:szCs w:val="32"/>
        </w:rPr>
      </w:pPr>
      <w:r>
        <w:rPr>
          <w:rFonts w:hint="eastAsia" w:eastAsia="仿宋"/>
          <w:sz w:val="32"/>
          <w:szCs w:val="32"/>
        </w:rPr>
        <w:t>2.日常管理服务类</w:t>
      </w:r>
    </w:p>
    <w:p>
      <w:pPr>
        <w:widowControl/>
        <w:spacing w:line="540" w:lineRule="exact"/>
        <w:ind w:firstLine="640" w:firstLineChars="200"/>
        <w:rPr>
          <w:rFonts w:eastAsia="仿宋"/>
          <w:sz w:val="32"/>
          <w:szCs w:val="32"/>
        </w:rPr>
      </w:pPr>
      <w:r>
        <w:rPr>
          <w:rFonts w:hint="eastAsia" w:eastAsia="仿宋"/>
          <w:sz w:val="32"/>
          <w:szCs w:val="32"/>
        </w:rPr>
        <w:t>包含党团和班级建设、资助育人、奖惩管理、日常行为养成、学生社区管理等内容。</w:t>
      </w:r>
    </w:p>
    <w:p>
      <w:pPr>
        <w:widowControl/>
        <w:spacing w:line="540" w:lineRule="exact"/>
        <w:ind w:firstLine="640" w:firstLineChars="200"/>
        <w:rPr>
          <w:rFonts w:eastAsia="仿宋"/>
          <w:sz w:val="32"/>
          <w:szCs w:val="32"/>
        </w:rPr>
      </w:pPr>
      <w:r>
        <w:rPr>
          <w:rFonts w:hint="eastAsia" w:eastAsia="仿宋"/>
          <w:sz w:val="32"/>
          <w:szCs w:val="32"/>
        </w:rPr>
        <w:t>3.学生发展指导类</w:t>
      </w:r>
    </w:p>
    <w:p>
      <w:pPr>
        <w:widowControl/>
        <w:spacing w:line="540" w:lineRule="exact"/>
        <w:ind w:firstLine="640" w:firstLineChars="200"/>
        <w:rPr>
          <w:rFonts w:eastAsia="仿宋"/>
          <w:sz w:val="32"/>
          <w:szCs w:val="32"/>
        </w:rPr>
      </w:pPr>
      <w:r>
        <w:rPr>
          <w:rFonts w:hint="eastAsia" w:eastAsia="仿宋"/>
          <w:sz w:val="32"/>
          <w:szCs w:val="32"/>
        </w:rPr>
        <w:t>包含学涯规划指导、学风建设、就业创业指导等内容。</w:t>
      </w:r>
    </w:p>
    <w:p>
      <w:pPr>
        <w:widowControl/>
        <w:spacing w:line="540" w:lineRule="exact"/>
        <w:ind w:firstLine="640" w:firstLineChars="200"/>
        <w:rPr>
          <w:rFonts w:eastAsia="仿宋"/>
          <w:sz w:val="32"/>
          <w:szCs w:val="32"/>
        </w:rPr>
      </w:pPr>
      <w:r>
        <w:rPr>
          <w:rFonts w:hint="eastAsia" w:eastAsia="仿宋"/>
          <w:sz w:val="32"/>
          <w:szCs w:val="32"/>
        </w:rPr>
        <w:t>4.心理健康教育类</w:t>
      </w:r>
    </w:p>
    <w:p>
      <w:pPr>
        <w:widowControl/>
        <w:spacing w:line="540" w:lineRule="exact"/>
        <w:ind w:firstLine="640" w:firstLineChars="200"/>
        <w:rPr>
          <w:rFonts w:eastAsia="仿宋"/>
          <w:sz w:val="32"/>
          <w:szCs w:val="32"/>
        </w:rPr>
      </w:pPr>
      <w:r>
        <w:rPr>
          <w:rFonts w:hint="eastAsia" w:eastAsia="仿宋"/>
          <w:sz w:val="32"/>
          <w:szCs w:val="32"/>
        </w:rPr>
        <w:t>包含心理知识宣传普及、积极心理培育、心理咨询服务、危机预防干预等内容。</w:t>
      </w:r>
    </w:p>
    <w:p>
      <w:pPr>
        <w:widowControl/>
        <w:spacing w:line="540" w:lineRule="exact"/>
        <w:ind w:firstLine="640" w:firstLineChars="200"/>
        <w:rPr>
          <w:rFonts w:eastAsia="仿宋"/>
          <w:sz w:val="32"/>
          <w:szCs w:val="32"/>
        </w:rPr>
      </w:pPr>
      <w:r>
        <w:rPr>
          <w:rFonts w:hint="eastAsia" w:eastAsia="仿宋"/>
          <w:sz w:val="32"/>
          <w:szCs w:val="32"/>
        </w:rPr>
        <w:t>5.校园安全稳定类</w:t>
      </w:r>
    </w:p>
    <w:p>
      <w:pPr>
        <w:widowControl/>
        <w:spacing w:line="540" w:lineRule="exact"/>
        <w:ind w:firstLine="640" w:firstLineChars="200"/>
        <w:rPr>
          <w:rFonts w:eastAsia="仿宋"/>
          <w:sz w:val="32"/>
          <w:szCs w:val="32"/>
        </w:rPr>
      </w:pPr>
      <w:r>
        <w:rPr>
          <w:rFonts w:hint="eastAsia" w:eastAsia="仿宋"/>
          <w:sz w:val="32"/>
          <w:szCs w:val="32"/>
        </w:rPr>
        <w:t>包含政治安全、国家安全、校园日常安全、校园危机事件应对等内容。</w:t>
      </w:r>
    </w:p>
    <w:p>
      <w:pPr>
        <w:widowControl/>
        <w:spacing w:line="540" w:lineRule="exact"/>
        <w:ind w:firstLine="640" w:firstLineChars="200"/>
        <w:rPr>
          <w:rFonts w:eastAsia="仿宋"/>
          <w:sz w:val="32"/>
          <w:szCs w:val="32"/>
        </w:rPr>
      </w:pPr>
      <w:r>
        <w:rPr>
          <w:rFonts w:hint="eastAsia" w:eastAsia="仿宋"/>
          <w:sz w:val="32"/>
          <w:szCs w:val="32"/>
        </w:rPr>
        <w:t>6.辅导员成长发展类</w:t>
      </w:r>
    </w:p>
    <w:p>
      <w:pPr>
        <w:widowControl/>
        <w:spacing w:line="540" w:lineRule="exact"/>
        <w:ind w:firstLine="640" w:firstLineChars="200"/>
        <w:rPr>
          <w:rFonts w:eastAsia="仿宋"/>
          <w:sz w:val="32"/>
          <w:szCs w:val="32"/>
        </w:rPr>
      </w:pPr>
      <w:r>
        <w:rPr>
          <w:rFonts w:hint="eastAsia" w:eastAsia="仿宋"/>
          <w:sz w:val="32"/>
          <w:szCs w:val="32"/>
        </w:rPr>
        <w:t>包含辅导员职业培训、职业规划、职业发展等内容。</w:t>
      </w:r>
    </w:p>
    <w:p>
      <w:pPr>
        <w:widowControl/>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四、评选程序</w:t>
      </w:r>
    </w:p>
    <w:p>
      <w:pPr>
        <w:widowControl/>
        <w:spacing w:line="540" w:lineRule="exact"/>
        <w:ind w:firstLine="640" w:firstLineChars="200"/>
        <w:rPr>
          <w:rFonts w:eastAsia="仿宋"/>
          <w:sz w:val="32"/>
          <w:szCs w:val="32"/>
        </w:rPr>
      </w:pPr>
      <w:r>
        <w:rPr>
          <w:rFonts w:hint="eastAsia" w:eastAsia="仿宋"/>
          <w:sz w:val="32"/>
          <w:szCs w:val="32"/>
        </w:rPr>
        <w:t>1.推荐参评</w:t>
      </w:r>
    </w:p>
    <w:p>
      <w:pPr>
        <w:widowControl/>
        <w:spacing w:line="540" w:lineRule="exact"/>
        <w:ind w:firstLine="640" w:firstLineChars="200"/>
        <w:rPr>
          <w:rFonts w:eastAsia="仿宋"/>
          <w:sz w:val="32"/>
          <w:szCs w:val="32"/>
        </w:rPr>
      </w:pPr>
      <w:r>
        <w:rPr>
          <w:rFonts w:hint="eastAsia" w:eastAsia="仿宋"/>
          <w:sz w:val="32"/>
          <w:szCs w:val="32"/>
        </w:rPr>
        <w:t>申报人填写《湖南省高校学生工作优秀育人案例申报表》（附件1，一式两份）、《湖南省高校学生工作优秀育人案例推荐汇总表》（附件2，一式一份）。各高校进行初选，根据推荐名额确定参赛作品并报送相关申报材料。</w:t>
      </w:r>
    </w:p>
    <w:p>
      <w:pPr>
        <w:widowControl/>
        <w:spacing w:line="540" w:lineRule="exact"/>
        <w:ind w:firstLine="640" w:firstLineChars="200"/>
        <w:rPr>
          <w:rFonts w:eastAsia="仿宋"/>
          <w:sz w:val="32"/>
          <w:szCs w:val="32"/>
        </w:rPr>
      </w:pPr>
      <w:r>
        <w:rPr>
          <w:rFonts w:hint="eastAsia" w:eastAsia="仿宋"/>
          <w:sz w:val="32"/>
          <w:szCs w:val="32"/>
        </w:rPr>
        <w:t>2.专家评审</w:t>
      </w:r>
    </w:p>
    <w:p>
      <w:pPr>
        <w:widowControl/>
        <w:spacing w:line="540" w:lineRule="exact"/>
        <w:ind w:firstLine="640" w:firstLineChars="200"/>
        <w:rPr>
          <w:rFonts w:eastAsia="仿宋"/>
          <w:sz w:val="32"/>
          <w:szCs w:val="32"/>
        </w:rPr>
      </w:pPr>
      <w:r>
        <w:rPr>
          <w:rFonts w:hint="eastAsia" w:eastAsia="仿宋"/>
          <w:sz w:val="32"/>
          <w:szCs w:val="32"/>
        </w:rPr>
        <w:t>在湖南省教育厅思政处指导下，由专委会秘书处随机抽选专家组成专家评审委员会进行评审。</w:t>
      </w:r>
    </w:p>
    <w:p>
      <w:pPr>
        <w:widowControl/>
        <w:spacing w:line="540" w:lineRule="exact"/>
        <w:ind w:firstLine="640" w:firstLineChars="200"/>
        <w:rPr>
          <w:rFonts w:eastAsia="仿宋"/>
          <w:sz w:val="32"/>
          <w:szCs w:val="32"/>
        </w:rPr>
      </w:pPr>
      <w:r>
        <w:rPr>
          <w:rFonts w:hint="eastAsia" w:eastAsia="仿宋"/>
          <w:sz w:val="32"/>
          <w:szCs w:val="32"/>
        </w:rPr>
        <w:t>3.公布结果</w:t>
      </w:r>
    </w:p>
    <w:p>
      <w:pPr>
        <w:widowControl/>
        <w:spacing w:line="540" w:lineRule="exact"/>
        <w:ind w:firstLine="640" w:firstLineChars="200"/>
        <w:rPr>
          <w:rFonts w:eastAsia="仿宋"/>
          <w:sz w:val="32"/>
          <w:szCs w:val="32"/>
        </w:rPr>
      </w:pPr>
      <w:r>
        <w:rPr>
          <w:rFonts w:hint="eastAsia" w:eastAsia="仿宋"/>
          <w:sz w:val="32"/>
          <w:szCs w:val="32"/>
        </w:rPr>
        <w:t>经专家评审，确定获评案例名单。拟评选优秀育人案例共40项，本科</w:t>
      </w:r>
      <w:r>
        <w:rPr>
          <w:rFonts w:eastAsia="仿宋"/>
          <w:sz w:val="32"/>
          <w:szCs w:val="32"/>
        </w:rPr>
        <w:t>高校</w:t>
      </w:r>
      <w:r>
        <w:rPr>
          <w:rFonts w:hint="eastAsia" w:eastAsia="仿宋"/>
          <w:sz w:val="32"/>
          <w:szCs w:val="32"/>
        </w:rPr>
        <w:t>推荐不超过2项</w:t>
      </w:r>
      <w:r>
        <w:rPr>
          <w:rFonts w:eastAsia="仿宋"/>
          <w:sz w:val="32"/>
          <w:szCs w:val="32"/>
        </w:rPr>
        <w:t>，</w:t>
      </w:r>
      <w:r>
        <w:rPr>
          <w:rFonts w:hint="eastAsia" w:eastAsia="仿宋"/>
          <w:sz w:val="32"/>
          <w:szCs w:val="32"/>
        </w:rPr>
        <w:t>高职高专院校推荐不超过1项</w:t>
      </w:r>
      <w:r>
        <w:rPr>
          <w:rFonts w:eastAsia="仿宋"/>
          <w:sz w:val="32"/>
          <w:szCs w:val="32"/>
        </w:rPr>
        <w:t>。</w:t>
      </w:r>
    </w:p>
    <w:p>
      <w:pPr>
        <w:widowControl/>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五、工作要求</w:t>
      </w:r>
    </w:p>
    <w:p>
      <w:pPr>
        <w:widowControl/>
        <w:spacing w:line="540" w:lineRule="exact"/>
        <w:ind w:firstLine="640" w:firstLineChars="200"/>
        <w:rPr>
          <w:rFonts w:eastAsia="仿宋"/>
          <w:sz w:val="32"/>
          <w:szCs w:val="32"/>
        </w:rPr>
      </w:pPr>
      <w:r>
        <w:rPr>
          <w:rFonts w:hint="eastAsia" w:eastAsia="仿宋"/>
          <w:sz w:val="32"/>
          <w:szCs w:val="32"/>
        </w:rPr>
        <w:t>1.加强组织领导。各高校要高度重视，精心组织，坚持公开、公平、公正原则，实事求是，好中选优，严格审核，保证评选工作的透明度。</w:t>
      </w:r>
    </w:p>
    <w:p>
      <w:pPr>
        <w:widowControl/>
        <w:spacing w:line="540" w:lineRule="exact"/>
        <w:ind w:firstLine="640" w:firstLineChars="200"/>
        <w:rPr>
          <w:rFonts w:eastAsia="仿宋"/>
          <w:sz w:val="32"/>
          <w:szCs w:val="32"/>
        </w:rPr>
      </w:pPr>
      <w:r>
        <w:rPr>
          <w:rFonts w:hint="eastAsia" w:eastAsia="仿宋"/>
          <w:sz w:val="32"/>
          <w:szCs w:val="32"/>
        </w:rPr>
        <w:t>2.突出文本质量。案例应围绕选题进行，有较强的借鉴意义或应用价值，字数不少于</w:t>
      </w:r>
      <w:r>
        <w:rPr>
          <w:rFonts w:eastAsia="仿宋"/>
          <w:sz w:val="32"/>
          <w:szCs w:val="32"/>
        </w:rPr>
        <w:t>3</w:t>
      </w:r>
      <w:r>
        <w:rPr>
          <w:rFonts w:hint="eastAsia" w:eastAsia="仿宋"/>
          <w:sz w:val="32"/>
          <w:szCs w:val="32"/>
        </w:rPr>
        <w:t>000字，每人以第一作者身份限报1项。</w:t>
      </w:r>
    </w:p>
    <w:p>
      <w:pPr>
        <w:widowControl/>
        <w:spacing w:line="540" w:lineRule="exact"/>
        <w:ind w:firstLine="640" w:firstLineChars="200"/>
        <w:rPr>
          <w:rFonts w:eastAsia="仿宋"/>
          <w:sz w:val="32"/>
          <w:szCs w:val="32"/>
        </w:rPr>
      </w:pPr>
      <w:r>
        <w:rPr>
          <w:rFonts w:hint="eastAsia" w:eastAsia="仿宋"/>
          <w:sz w:val="32"/>
          <w:szCs w:val="32"/>
        </w:rPr>
        <w:t>3.报送相关材料。推荐单位需报送《202</w:t>
      </w:r>
      <w:r>
        <w:rPr>
          <w:rFonts w:hint="eastAsia" w:eastAsia="仿宋"/>
          <w:sz w:val="32"/>
          <w:szCs w:val="32"/>
          <w:lang w:val="en-US" w:eastAsia="zh-CN"/>
        </w:rPr>
        <w:t>3</w:t>
      </w:r>
      <w:r>
        <w:rPr>
          <w:rFonts w:hint="eastAsia" w:eastAsia="仿宋"/>
          <w:sz w:val="32"/>
          <w:szCs w:val="32"/>
        </w:rPr>
        <w:t>年湖南省高校学生工作优秀育人案例申报表》（附件1）、《202</w:t>
      </w:r>
      <w:r>
        <w:rPr>
          <w:rFonts w:hint="eastAsia" w:eastAsia="仿宋"/>
          <w:sz w:val="32"/>
          <w:szCs w:val="32"/>
          <w:lang w:val="en-US" w:eastAsia="zh-CN"/>
        </w:rPr>
        <w:t>3</w:t>
      </w:r>
      <w:r>
        <w:rPr>
          <w:rFonts w:hint="eastAsia" w:eastAsia="仿宋"/>
          <w:sz w:val="32"/>
          <w:szCs w:val="32"/>
        </w:rPr>
        <w:t>年湖南省高校学生工作优秀育人案例推荐汇总表》（附件2）的纸质版及电子版（Word版）材料，纸质版材料需加盖公章，于3月18日前（以邮戳为准）将推荐材料纸质版寄送至专委会秘书处，电子版（Word版）文件夹命名为：“学校全称+202</w:t>
      </w:r>
      <w:r>
        <w:rPr>
          <w:rFonts w:hint="eastAsia" w:eastAsia="仿宋"/>
          <w:sz w:val="32"/>
          <w:szCs w:val="32"/>
          <w:lang w:val="en-US" w:eastAsia="zh-CN"/>
        </w:rPr>
        <w:t>3</w:t>
      </w:r>
      <w:r>
        <w:rPr>
          <w:rFonts w:hint="eastAsia" w:eastAsia="仿宋"/>
          <w:sz w:val="32"/>
          <w:szCs w:val="32"/>
        </w:rPr>
        <w:t>年学生工作专委会优秀育人案例”。以上材料均以学校为单位报送，不接受个人单独申报，逾期报送、超过推荐名额的高校不予受理。</w:t>
      </w:r>
    </w:p>
    <w:p>
      <w:pPr>
        <w:widowControl/>
        <w:spacing w:line="540" w:lineRule="exact"/>
        <w:ind w:firstLine="640" w:firstLineChars="200"/>
        <w:rPr>
          <w:rFonts w:eastAsia="仿宋"/>
          <w:sz w:val="32"/>
          <w:szCs w:val="32"/>
        </w:rPr>
      </w:pPr>
      <w:r>
        <w:rPr>
          <w:rFonts w:hint="eastAsia" w:eastAsia="仿宋"/>
          <w:sz w:val="32"/>
          <w:szCs w:val="32"/>
        </w:rPr>
        <w:t>收件人：董兴阳</w:t>
      </w:r>
    </w:p>
    <w:p>
      <w:pPr>
        <w:widowControl/>
        <w:spacing w:line="540" w:lineRule="exact"/>
        <w:ind w:firstLine="640" w:firstLineChars="200"/>
        <w:rPr>
          <w:rFonts w:eastAsia="仿宋"/>
          <w:sz w:val="32"/>
          <w:szCs w:val="32"/>
        </w:rPr>
      </w:pPr>
      <w:r>
        <w:rPr>
          <w:rFonts w:hint="eastAsia" w:eastAsia="仿宋"/>
          <w:sz w:val="32"/>
          <w:szCs w:val="32"/>
        </w:rPr>
        <w:t>联系电话：</w:t>
      </w:r>
      <w:bookmarkStart w:id="0" w:name="_Hlk160371746"/>
      <w:r>
        <w:rPr>
          <w:rFonts w:hint="eastAsia" w:eastAsia="仿宋"/>
          <w:sz w:val="32"/>
          <w:szCs w:val="32"/>
        </w:rPr>
        <w:t>18640728985</w:t>
      </w:r>
      <w:bookmarkEnd w:id="0"/>
    </w:p>
    <w:p>
      <w:pPr>
        <w:widowControl/>
        <w:spacing w:line="540" w:lineRule="exact"/>
        <w:ind w:firstLine="640" w:firstLineChars="200"/>
        <w:rPr>
          <w:rFonts w:eastAsia="仿宋"/>
          <w:sz w:val="32"/>
          <w:szCs w:val="32"/>
        </w:rPr>
      </w:pPr>
      <w:r>
        <w:rPr>
          <w:rFonts w:hint="eastAsia" w:eastAsia="仿宋"/>
          <w:sz w:val="32"/>
          <w:szCs w:val="32"/>
        </w:rPr>
        <w:t>电子邮箱：hnuxsszjyyjh@163.com</w:t>
      </w:r>
    </w:p>
    <w:p>
      <w:pPr>
        <w:widowControl/>
        <w:spacing w:line="540" w:lineRule="exact"/>
        <w:ind w:firstLine="640" w:firstLineChars="200"/>
        <w:rPr>
          <w:rFonts w:eastAsia="仿宋"/>
          <w:sz w:val="32"/>
          <w:szCs w:val="32"/>
        </w:rPr>
      </w:pPr>
      <w:r>
        <w:rPr>
          <w:rFonts w:hint="eastAsia" w:eastAsia="仿宋"/>
          <w:sz w:val="32"/>
          <w:szCs w:val="32"/>
        </w:rPr>
        <w:t>地址：湖南省长沙市岳麓区湖南大学天马学生公寓学生事务大楼124办公室；邮编：410082</w:t>
      </w:r>
    </w:p>
    <w:p>
      <w:pPr>
        <w:widowControl/>
        <w:spacing w:line="600" w:lineRule="exact"/>
        <w:ind w:right="147" w:firstLine="640" w:firstLineChars="200"/>
        <w:rPr>
          <w:rFonts w:ascii="黑体" w:hAnsi="黑体" w:eastAsia="黑体" w:cs="黑体"/>
          <w:sz w:val="32"/>
          <w:szCs w:val="32"/>
        </w:rPr>
      </w:pPr>
      <w:r>
        <w:rPr>
          <w:rFonts w:hint="eastAsia" w:ascii="黑体" w:hAnsi="黑体" w:eastAsia="黑体" w:cs="黑体"/>
          <w:sz w:val="32"/>
          <w:szCs w:val="32"/>
        </w:rPr>
        <w:t>六、联系方式</w:t>
      </w:r>
    </w:p>
    <w:p>
      <w:pPr>
        <w:widowControl/>
        <w:spacing w:line="540" w:lineRule="exact"/>
        <w:ind w:firstLine="640" w:firstLineChars="200"/>
        <w:rPr>
          <w:rFonts w:eastAsia="仿宋"/>
          <w:sz w:val="32"/>
          <w:szCs w:val="32"/>
        </w:rPr>
      </w:pPr>
      <w:r>
        <w:rPr>
          <w:rFonts w:hint="eastAsia" w:eastAsia="仿宋"/>
          <w:sz w:val="32"/>
          <w:szCs w:val="32"/>
        </w:rPr>
        <w:t>董兴阳、谭鼎：</w:t>
      </w:r>
      <w:bookmarkStart w:id="1" w:name="_Hlk160371808"/>
      <w:r>
        <w:rPr>
          <w:rFonts w:hint="eastAsia" w:eastAsia="仿宋"/>
          <w:sz w:val="32"/>
          <w:szCs w:val="32"/>
        </w:rPr>
        <w:t>0731-88822867</w:t>
      </w:r>
      <w:bookmarkEnd w:id="1"/>
    </w:p>
    <w:p>
      <w:pPr>
        <w:widowControl/>
        <w:spacing w:line="540" w:lineRule="exact"/>
        <w:ind w:firstLine="640" w:firstLineChars="200"/>
        <w:rPr>
          <w:rFonts w:eastAsia="仿宋"/>
          <w:sz w:val="32"/>
          <w:szCs w:val="32"/>
        </w:rPr>
      </w:pPr>
    </w:p>
    <w:p>
      <w:pPr>
        <w:widowControl/>
        <w:spacing w:line="540" w:lineRule="exact"/>
        <w:ind w:firstLine="640" w:firstLineChars="200"/>
        <w:rPr>
          <w:rFonts w:eastAsia="仿宋"/>
          <w:sz w:val="32"/>
          <w:szCs w:val="32"/>
        </w:rPr>
      </w:pPr>
      <w:r>
        <w:rPr>
          <w:rFonts w:hint="eastAsia" w:eastAsia="仿宋"/>
          <w:sz w:val="32"/>
          <w:szCs w:val="32"/>
        </w:rPr>
        <w:t>附件1：202</w:t>
      </w:r>
      <w:r>
        <w:rPr>
          <w:rFonts w:hint="eastAsia" w:eastAsia="仿宋"/>
          <w:sz w:val="32"/>
          <w:szCs w:val="32"/>
          <w:lang w:val="en-US" w:eastAsia="zh-CN"/>
        </w:rPr>
        <w:t>3</w:t>
      </w:r>
      <w:r>
        <w:rPr>
          <w:rFonts w:hint="eastAsia" w:eastAsia="仿宋"/>
          <w:sz w:val="32"/>
          <w:szCs w:val="32"/>
        </w:rPr>
        <w:t>年湖南省高校学生工作优秀育人案例申报表</w:t>
      </w:r>
    </w:p>
    <w:p>
      <w:pPr>
        <w:widowControl/>
        <w:spacing w:line="540" w:lineRule="exact"/>
        <w:ind w:firstLine="640" w:firstLineChars="200"/>
        <w:rPr>
          <w:rFonts w:eastAsia="仿宋"/>
          <w:sz w:val="32"/>
          <w:szCs w:val="32"/>
        </w:rPr>
      </w:pPr>
      <w:r>
        <w:rPr>
          <w:rFonts w:hint="eastAsia" w:eastAsia="仿宋"/>
          <w:sz w:val="32"/>
          <w:szCs w:val="32"/>
        </w:rPr>
        <w:t>附件2：202</w:t>
      </w:r>
      <w:r>
        <w:rPr>
          <w:rFonts w:hint="eastAsia" w:eastAsia="仿宋"/>
          <w:sz w:val="32"/>
          <w:szCs w:val="32"/>
          <w:lang w:val="en-US" w:eastAsia="zh-CN"/>
        </w:rPr>
        <w:t>3</w:t>
      </w:r>
      <w:r>
        <w:rPr>
          <w:rFonts w:hint="eastAsia" w:eastAsia="仿宋"/>
          <w:sz w:val="32"/>
          <w:szCs w:val="32"/>
        </w:rPr>
        <w:t>年湖南省高校学生工作优秀育人案例推荐汇总表</w:t>
      </w:r>
    </w:p>
    <w:p>
      <w:pPr>
        <w:widowControl/>
        <w:spacing w:line="600" w:lineRule="exact"/>
        <w:ind w:right="147" w:firstLine="640" w:firstLineChars="200"/>
        <w:rPr>
          <w:rFonts w:eastAsia="仿宋_GB2312"/>
          <w:sz w:val="32"/>
          <w:szCs w:val="32"/>
        </w:rPr>
      </w:pPr>
    </w:p>
    <w:p>
      <w:pPr>
        <w:widowControl/>
        <w:spacing w:line="600" w:lineRule="exact"/>
        <w:ind w:right="147" w:firstLine="640" w:firstLineChars="200"/>
        <w:rPr>
          <w:rFonts w:eastAsia="仿宋_GB2312"/>
          <w:sz w:val="32"/>
          <w:szCs w:val="32"/>
        </w:rPr>
      </w:pPr>
    </w:p>
    <w:p>
      <w:pPr>
        <w:widowControl/>
        <w:spacing w:line="540" w:lineRule="exact"/>
        <w:ind w:firstLine="640" w:firstLineChars="200"/>
        <w:jc w:val="right"/>
        <w:rPr>
          <w:rFonts w:eastAsia="仿宋"/>
          <w:sz w:val="32"/>
          <w:szCs w:val="32"/>
        </w:rPr>
      </w:pPr>
      <w:r>
        <w:rPr>
          <w:rFonts w:hint="eastAsia" w:eastAsia="仿宋"/>
          <w:sz w:val="32"/>
          <w:szCs w:val="32"/>
        </w:rPr>
        <w:t>湖南省高校学生工作专业委员会</w:t>
      </w:r>
    </w:p>
    <w:p>
      <w:pPr>
        <w:widowControl/>
        <w:spacing w:line="540" w:lineRule="exact"/>
        <w:ind w:firstLine="640" w:firstLineChars="200"/>
        <w:jc w:val="center"/>
        <w:rPr>
          <w:rFonts w:eastAsia="仿宋"/>
          <w:sz w:val="32"/>
          <w:szCs w:val="32"/>
        </w:rPr>
      </w:pPr>
      <w:r>
        <w:rPr>
          <w:rFonts w:hint="eastAsia" w:eastAsia="仿宋"/>
          <w:sz w:val="32"/>
          <w:szCs w:val="32"/>
        </w:rPr>
        <w:t xml:space="preserve">                    2024年3月4日      </w:t>
      </w:r>
    </w:p>
    <w:p>
      <w:pPr>
        <w:widowControl/>
        <w:spacing w:line="600" w:lineRule="exact"/>
        <w:ind w:right="147"/>
        <w:rPr>
          <w:rFonts w:eastAsia="仿宋_GB2312"/>
          <w:sz w:val="32"/>
          <w:szCs w:val="32"/>
        </w:rPr>
      </w:pPr>
    </w:p>
    <w:p>
      <w:pPr>
        <w:spacing w:line="600" w:lineRule="exact"/>
        <w:rPr>
          <w:rFonts w:eastAsia="仿宋_GB2312"/>
          <w:sz w:val="32"/>
          <w:szCs w:val="32"/>
        </w:rPr>
      </w:pPr>
      <w:r>
        <w:rPr>
          <w:rFonts w:hint="eastAsia" w:eastAsia="仿宋_GB2312"/>
          <w:sz w:val="32"/>
          <w:szCs w:val="32"/>
        </w:rPr>
        <w:br w:type="page"/>
      </w:r>
    </w:p>
    <w:p>
      <w:pPr>
        <w:jc w:val="left"/>
        <w:rPr>
          <w:rFonts w:ascii="仿宋" w:hAnsi="仿宋" w:eastAsia="仿宋" w:cs="仿宋"/>
          <w:sz w:val="28"/>
          <w:szCs w:val="28"/>
        </w:rPr>
      </w:pPr>
      <w:r>
        <w:rPr>
          <w:rFonts w:hint="eastAsia" w:ascii="仿宋" w:hAnsi="仿宋" w:eastAsia="仿宋" w:cs="仿宋"/>
          <w:sz w:val="28"/>
          <w:szCs w:val="28"/>
        </w:rPr>
        <w:t>附件1</w:t>
      </w:r>
    </w:p>
    <w:p>
      <w:pPr>
        <w:jc w:val="center"/>
        <w:rPr>
          <w:rFonts w:ascii="方正小标宋简体" w:hAnsi="华文中宋" w:eastAsia="方正小标宋简体"/>
          <w:bCs/>
          <w:sz w:val="36"/>
          <w:szCs w:val="36"/>
        </w:rPr>
      </w:pPr>
      <w:r>
        <w:rPr>
          <w:rFonts w:hint="eastAsia" w:ascii="方正小标宋简体" w:hAnsi="华文中宋" w:eastAsia="方正小标宋简体" w:cs="宋体"/>
          <w:bCs/>
          <w:kern w:val="0"/>
          <w:sz w:val="36"/>
          <w:szCs w:val="36"/>
        </w:rPr>
        <w:t>202</w:t>
      </w:r>
      <w:r>
        <w:rPr>
          <w:rFonts w:hint="eastAsia" w:ascii="方正小标宋简体" w:hAnsi="华文中宋" w:eastAsia="方正小标宋简体" w:cs="宋体"/>
          <w:bCs/>
          <w:kern w:val="0"/>
          <w:sz w:val="36"/>
          <w:szCs w:val="36"/>
          <w:lang w:val="en-US" w:eastAsia="zh-CN"/>
        </w:rPr>
        <w:t>3</w:t>
      </w:r>
      <w:r>
        <w:rPr>
          <w:rFonts w:hint="eastAsia" w:ascii="方正小标宋简体" w:hAnsi="华文中宋" w:eastAsia="方正小标宋简体" w:cs="宋体"/>
          <w:bCs/>
          <w:kern w:val="0"/>
          <w:sz w:val="36"/>
          <w:szCs w:val="36"/>
        </w:rPr>
        <w:t>年湖南省高校学生工作优秀育人案例</w:t>
      </w:r>
    </w:p>
    <w:p>
      <w:pPr>
        <w:jc w:val="center"/>
        <w:rPr>
          <w:rFonts w:ascii="方正小标宋简体" w:hAnsi="华文中宋" w:eastAsia="方正小标宋简体" w:cs="宋体"/>
          <w:bCs/>
          <w:kern w:val="0"/>
          <w:sz w:val="36"/>
          <w:szCs w:val="36"/>
        </w:rPr>
      </w:pPr>
      <w:r>
        <w:rPr>
          <w:rFonts w:hint="eastAsia" w:ascii="方正小标宋简体" w:hAnsi="华文中宋" w:eastAsia="方正小标宋简体"/>
          <w:bCs/>
          <w:sz w:val="36"/>
          <w:szCs w:val="36"/>
        </w:rPr>
        <w:t>申   报   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967"/>
        <w:gridCol w:w="165"/>
        <w:gridCol w:w="1324"/>
        <w:gridCol w:w="392"/>
        <w:gridCol w:w="957"/>
        <w:gridCol w:w="1417"/>
        <w:gridCol w:w="732"/>
        <w:gridCol w:w="171"/>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74" w:type="pct"/>
            <w:gridSpan w:val="3"/>
            <w:vAlign w:val="center"/>
          </w:tcPr>
          <w:p>
            <w:pPr>
              <w:jc w:val="center"/>
              <w:rPr>
                <w:rFonts w:ascii="仿宋" w:hAnsi="仿宋" w:eastAsia="仿宋" w:cs="仿宋"/>
                <w:sz w:val="28"/>
                <w:szCs w:val="28"/>
              </w:rPr>
            </w:pPr>
            <w:r>
              <w:rPr>
                <w:rFonts w:hint="eastAsia" w:ascii="仿宋" w:hAnsi="仿宋" w:eastAsia="仿宋" w:cs="仿宋"/>
                <w:sz w:val="28"/>
                <w:szCs w:val="28"/>
              </w:rPr>
              <w:t>案例题目</w:t>
            </w:r>
          </w:p>
        </w:tc>
        <w:tc>
          <w:tcPr>
            <w:tcW w:w="3725" w:type="pct"/>
            <w:gridSpan w:val="7"/>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74" w:type="pct"/>
            <w:gridSpan w:val="3"/>
            <w:vAlign w:val="center"/>
          </w:tcPr>
          <w:p>
            <w:pPr>
              <w:jc w:val="center"/>
              <w:rPr>
                <w:rFonts w:ascii="仿宋" w:hAnsi="仿宋" w:eastAsia="仿宋" w:cs="仿宋"/>
                <w:sz w:val="28"/>
                <w:szCs w:val="28"/>
              </w:rPr>
            </w:pPr>
            <w:r>
              <w:rPr>
                <w:rFonts w:hint="eastAsia" w:ascii="仿宋" w:hAnsi="仿宋" w:eastAsia="仿宋" w:cs="仿宋"/>
                <w:sz w:val="28"/>
                <w:szCs w:val="28"/>
              </w:rPr>
              <w:t>推荐单位</w:t>
            </w:r>
          </w:p>
        </w:tc>
        <w:tc>
          <w:tcPr>
            <w:tcW w:w="3725" w:type="pct"/>
            <w:gridSpan w:val="7"/>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74" w:type="pct"/>
            <w:gridSpan w:val="3"/>
            <w:vAlign w:val="center"/>
          </w:tcPr>
          <w:p>
            <w:pPr>
              <w:jc w:val="center"/>
              <w:rPr>
                <w:rFonts w:ascii="仿宋" w:hAnsi="仿宋" w:eastAsia="仿宋" w:cs="仿宋"/>
                <w:sz w:val="28"/>
                <w:szCs w:val="28"/>
              </w:rPr>
            </w:pPr>
            <w:r>
              <w:rPr>
                <w:rFonts w:hint="eastAsia" w:ascii="仿宋" w:hAnsi="仿宋" w:eastAsia="仿宋" w:cs="仿宋"/>
                <w:sz w:val="28"/>
                <w:szCs w:val="28"/>
              </w:rPr>
              <w:t>选题类别</w:t>
            </w:r>
          </w:p>
        </w:tc>
        <w:tc>
          <w:tcPr>
            <w:tcW w:w="3725" w:type="pct"/>
            <w:gridSpan w:val="7"/>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74" w:type="pct"/>
            <w:gridSpan w:val="3"/>
            <w:vAlign w:val="center"/>
          </w:tcPr>
          <w:p>
            <w:pPr>
              <w:jc w:val="center"/>
              <w:rPr>
                <w:rFonts w:ascii="仿宋" w:hAnsi="仿宋" w:eastAsia="仿宋" w:cs="仿宋"/>
                <w:sz w:val="28"/>
                <w:szCs w:val="28"/>
              </w:rPr>
            </w:pPr>
            <w:r>
              <w:rPr>
                <w:rFonts w:hint="eastAsia" w:ascii="仿宋" w:hAnsi="仿宋" w:eastAsia="仿宋" w:cs="仿宋"/>
                <w:sz w:val="28"/>
                <w:szCs w:val="28"/>
              </w:rPr>
              <w:t>第一作者姓名</w:t>
            </w:r>
          </w:p>
        </w:tc>
        <w:tc>
          <w:tcPr>
            <w:tcW w:w="945" w:type="pct"/>
            <w:gridSpan w:val="2"/>
            <w:vAlign w:val="center"/>
          </w:tcPr>
          <w:p>
            <w:pPr>
              <w:jc w:val="center"/>
              <w:rPr>
                <w:rFonts w:ascii="仿宋" w:hAnsi="仿宋" w:eastAsia="仿宋" w:cs="仿宋"/>
                <w:sz w:val="28"/>
                <w:szCs w:val="28"/>
              </w:rPr>
            </w:pPr>
          </w:p>
        </w:tc>
        <w:tc>
          <w:tcPr>
            <w:tcW w:w="527" w:type="pct"/>
            <w:vAlign w:val="center"/>
          </w:tcPr>
          <w:p>
            <w:pPr>
              <w:jc w:val="center"/>
              <w:rPr>
                <w:rFonts w:ascii="仿宋" w:hAnsi="仿宋" w:eastAsia="仿宋" w:cs="仿宋"/>
                <w:sz w:val="28"/>
                <w:szCs w:val="28"/>
              </w:rPr>
            </w:pPr>
            <w:r>
              <w:rPr>
                <w:rFonts w:hint="eastAsia" w:ascii="仿宋" w:hAnsi="仿宋" w:eastAsia="仿宋" w:cs="仿宋"/>
                <w:sz w:val="28"/>
                <w:szCs w:val="28"/>
              </w:rPr>
              <w:t>性别</w:t>
            </w:r>
          </w:p>
        </w:tc>
        <w:tc>
          <w:tcPr>
            <w:tcW w:w="779" w:type="pct"/>
            <w:vAlign w:val="center"/>
          </w:tcPr>
          <w:p>
            <w:pPr>
              <w:jc w:val="center"/>
              <w:rPr>
                <w:rFonts w:ascii="仿宋" w:hAnsi="仿宋" w:eastAsia="仿宋" w:cs="仿宋"/>
                <w:sz w:val="28"/>
                <w:szCs w:val="28"/>
              </w:rPr>
            </w:pPr>
          </w:p>
        </w:tc>
        <w:tc>
          <w:tcPr>
            <w:tcW w:w="497" w:type="pct"/>
            <w:gridSpan w:val="2"/>
            <w:vAlign w:val="center"/>
          </w:tcPr>
          <w:p>
            <w:pPr>
              <w:jc w:val="center"/>
              <w:rPr>
                <w:rFonts w:ascii="仿宋" w:hAnsi="仿宋" w:eastAsia="仿宋" w:cs="仿宋"/>
                <w:sz w:val="28"/>
                <w:szCs w:val="28"/>
              </w:rPr>
            </w:pPr>
            <w:r>
              <w:rPr>
                <w:rFonts w:hint="eastAsia" w:ascii="仿宋" w:hAnsi="仿宋" w:eastAsia="仿宋" w:cs="仿宋"/>
                <w:sz w:val="28"/>
                <w:szCs w:val="28"/>
              </w:rPr>
              <w:t>民族</w:t>
            </w:r>
          </w:p>
        </w:tc>
        <w:tc>
          <w:tcPr>
            <w:tcW w:w="974" w:type="pct"/>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274" w:type="pct"/>
            <w:gridSpan w:val="3"/>
            <w:vAlign w:val="center"/>
          </w:tcPr>
          <w:p>
            <w:pPr>
              <w:jc w:val="center"/>
              <w:rPr>
                <w:rFonts w:ascii="仿宋" w:hAnsi="仿宋" w:eastAsia="仿宋" w:cs="仿宋"/>
                <w:sz w:val="28"/>
                <w:szCs w:val="28"/>
              </w:rPr>
            </w:pPr>
            <w:r>
              <w:rPr>
                <w:rFonts w:hint="eastAsia" w:ascii="仿宋" w:hAnsi="仿宋" w:eastAsia="仿宋" w:cs="仿宋"/>
                <w:sz w:val="28"/>
                <w:szCs w:val="28"/>
              </w:rPr>
              <w:t>出生年月</w:t>
            </w:r>
          </w:p>
        </w:tc>
        <w:tc>
          <w:tcPr>
            <w:tcW w:w="945" w:type="pct"/>
            <w:gridSpan w:val="2"/>
            <w:vAlign w:val="center"/>
          </w:tcPr>
          <w:p>
            <w:pPr>
              <w:jc w:val="center"/>
              <w:rPr>
                <w:rFonts w:ascii="仿宋" w:hAnsi="仿宋" w:eastAsia="仿宋" w:cs="仿宋"/>
                <w:sz w:val="28"/>
                <w:szCs w:val="28"/>
              </w:rPr>
            </w:pPr>
          </w:p>
        </w:tc>
        <w:tc>
          <w:tcPr>
            <w:tcW w:w="1307" w:type="pct"/>
            <w:gridSpan w:val="2"/>
            <w:vAlign w:val="center"/>
          </w:tcPr>
          <w:p>
            <w:pPr>
              <w:jc w:val="center"/>
              <w:rPr>
                <w:rFonts w:ascii="仿宋" w:hAnsi="仿宋" w:eastAsia="仿宋" w:cs="仿宋"/>
                <w:sz w:val="28"/>
                <w:szCs w:val="28"/>
              </w:rPr>
            </w:pPr>
            <w:r>
              <w:rPr>
                <w:rFonts w:hint="eastAsia" w:ascii="仿宋" w:hAnsi="仿宋" w:eastAsia="仿宋" w:cs="仿宋"/>
                <w:sz w:val="28"/>
                <w:szCs w:val="28"/>
              </w:rPr>
              <w:t>政治面貌</w:t>
            </w:r>
          </w:p>
        </w:tc>
        <w:tc>
          <w:tcPr>
            <w:tcW w:w="1471" w:type="pct"/>
            <w:gridSpan w:val="3"/>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274" w:type="pct"/>
            <w:gridSpan w:val="3"/>
            <w:vAlign w:val="center"/>
          </w:tcPr>
          <w:p>
            <w:pPr>
              <w:jc w:val="center"/>
              <w:rPr>
                <w:rFonts w:ascii="仿宋" w:hAnsi="仿宋" w:eastAsia="仿宋" w:cs="仿宋"/>
                <w:sz w:val="28"/>
                <w:szCs w:val="28"/>
              </w:rPr>
            </w:pPr>
            <w:r>
              <w:rPr>
                <w:rFonts w:hint="eastAsia" w:ascii="仿宋" w:hAnsi="仿宋" w:eastAsia="仿宋" w:cs="仿宋"/>
                <w:sz w:val="28"/>
                <w:szCs w:val="28"/>
              </w:rPr>
              <w:t>文化程度</w:t>
            </w:r>
          </w:p>
        </w:tc>
        <w:tc>
          <w:tcPr>
            <w:tcW w:w="945" w:type="pct"/>
            <w:gridSpan w:val="2"/>
            <w:vAlign w:val="center"/>
          </w:tcPr>
          <w:p>
            <w:pPr>
              <w:jc w:val="center"/>
              <w:rPr>
                <w:rFonts w:ascii="仿宋" w:hAnsi="仿宋" w:eastAsia="仿宋" w:cs="仿宋"/>
                <w:sz w:val="28"/>
                <w:szCs w:val="28"/>
              </w:rPr>
            </w:pPr>
          </w:p>
        </w:tc>
        <w:tc>
          <w:tcPr>
            <w:tcW w:w="1307" w:type="pct"/>
            <w:gridSpan w:val="2"/>
            <w:vAlign w:val="center"/>
          </w:tcPr>
          <w:p>
            <w:pPr>
              <w:jc w:val="center"/>
              <w:rPr>
                <w:rFonts w:ascii="仿宋" w:hAnsi="仿宋" w:eastAsia="仿宋" w:cs="仿宋"/>
                <w:sz w:val="28"/>
                <w:szCs w:val="28"/>
              </w:rPr>
            </w:pPr>
            <w:r>
              <w:rPr>
                <w:rFonts w:hint="eastAsia" w:ascii="仿宋" w:hAnsi="仿宋" w:eastAsia="仿宋" w:cs="仿宋"/>
                <w:sz w:val="28"/>
                <w:szCs w:val="28"/>
              </w:rPr>
              <w:t>联系电话</w:t>
            </w:r>
          </w:p>
        </w:tc>
        <w:tc>
          <w:tcPr>
            <w:tcW w:w="1471" w:type="pct"/>
            <w:gridSpan w:val="3"/>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274" w:type="pct"/>
            <w:gridSpan w:val="3"/>
            <w:vAlign w:val="center"/>
          </w:tcPr>
          <w:p>
            <w:pPr>
              <w:jc w:val="center"/>
              <w:rPr>
                <w:rFonts w:ascii="仿宋" w:hAnsi="仿宋" w:eastAsia="仿宋" w:cs="仿宋"/>
                <w:sz w:val="28"/>
                <w:szCs w:val="28"/>
              </w:rPr>
            </w:pPr>
            <w:r>
              <w:rPr>
                <w:rFonts w:hint="eastAsia" w:ascii="仿宋" w:hAnsi="仿宋" w:eastAsia="仿宋" w:cs="仿宋"/>
                <w:sz w:val="28"/>
                <w:szCs w:val="28"/>
              </w:rPr>
              <w:t>通讯地址</w:t>
            </w:r>
          </w:p>
        </w:tc>
        <w:tc>
          <w:tcPr>
            <w:tcW w:w="3725" w:type="pct"/>
            <w:gridSpan w:val="7"/>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274" w:type="pct"/>
            <w:gridSpan w:val="3"/>
            <w:vAlign w:val="center"/>
          </w:tcPr>
          <w:p>
            <w:pPr>
              <w:jc w:val="center"/>
              <w:rPr>
                <w:rFonts w:ascii="仿宋" w:hAnsi="仿宋" w:eastAsia="仿宋" w:cs="仿宋"/>
                <w:sz w:val="28"/>
                <w:szCs w:val="28"/>
              </w:rPr>
            </w:pPr>
            <w:r>
              <w:rPr>
                <w:rFonts w:hint="eastAsia" w:ascii="仿宋" w:hAnsi="仿宋" w:eastAsia="仿宋" w:cs="仿宋"/>
                <w:sz w:val="28"/>
                <w:szCs w:val="28"/>
              </w:rPr>
              <w:t>现任职务、职称</w:t>
            </w:r>
          </w:p>
        </w:tc>
        <w:tc>
          <w:tcPr>
            <w:tcW w:w="3725" w:type="pct"/>
            <w:gridSpan w:val="7"/>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000" w:type="pct"/>
            <w:gridSpan w:val="10"/>
            <w:vAlign w:val="center"/>
          </w:tcPr>
          <w:p>
            <w:pPr>
              <w:jc w:val="center"/>
              <w:rPr>
                <w:rFonts w:ascii="仿宋" w:hAnsi="仿宋" w:eastAsia="仿宋" w:cs="仿宋"/>
                <w:sz w:val="28"/>
                <w:szCs w:val="28"/>
              </w:rPr>
            </w:pPr>
            <w:r>
              <w:rPr>
                <w:rFonts w:hint="eastAsia" w:ascii="仿宋" w:hAnsi="仿宋" w:eastAsia="仿宋" w:cs="仿宋"/>
                <w:sz w:val="28"/>
                <w:szCs w:val="28"/>
              </w:rPr>
              <w:t>其他作者信息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651" w:type="pct"/>
            <w:vAlign w:val="center"/>
          </w:tcPr>
          <w:p>
            <w:pPr>
              <w:jc w:val="center"/>
              <w:rPr>
                <w:rFonts w:ascii="仿宋" w:hAnsi="仿宋" w:eastAsia="仿宋" w:cs="仿宋"/>
                <w:sz w:val="28"/>
                <w:szCs w:val="28"/>
              </w:rPr>
            </w:pPr>
            <w:r>
              <w:rPr>
                <w:rFonts w:hint="eastAsia" w:ascii="仿宋" w:hAnsi="仿宋" w:eastAsia="仿宋" w:cs="仿宋"/>
                <w:sz w:val="28"/>
                <w:szCs w:val="28"/>
              </w:rPr>
              <w:t>姓名</w:t>
            </w:r>
          </w:p>
        </w:tc>
        <w:tc>
          <w:tcPr>
            <w:tcW w:w="532" w:type="pct"/>
            <w:vAlign w:val="center"/>
          </w:tcPr>
          <w:p>
            <w:pPr>
              <w:jc w:val="center"/>
              <w:rPr>
                <w:rFonts w:ascii="仿宋" w:hAnsi="仿宋" w:eastAsia="仿宋" w:cs="仿宋"/>
                <w:sz w:val="28"/>
                <w:szCs w:val="28"/>
              </w:rPr>
            </w:pPr>
            <w:r>
              <w:rPr>
                <w:rFonts w:hint="eastAsia" w:ascii="仿宋" w:hAnsi="仿宋" w:eastAsia="仿宋" w:cs="仿宋"/>
                <w:sz w:val="28"/>
                <w:szCs w:val="28"/>
              </w:rPr>
              <w:t>性别</w:t>
            </w:r>
          </w:p>
        </w:tc>
        <w:tc>
          <w:tcPr>
            <w:tcW w:w="820" w:type="pct"/>
            <w:gridSpan w:val="2"/>
            <w:vAlign w:val="center"/>
          </w:tcPr>
          <w:p>
            <w:pPr>
              <w:jc w:val="center"/>
              <w:rPr>
                <w:rFonts w:ascii="仿宋" w:hAnsi="仿宋" w:eastAsia="仿宋" w:cs="仿宋"/>
                <w:sz w:val="28"/>
                <w:szCs w:val="28"/>
              </w:rPr>
            </w:pPr>
            <w:r>
              <w:rPr>
                <w:rFonts w:hint="eastAsia" w:ascii="仿宋" w:hAnsi="仿宋" w:eastAsia="仿宋" w:cs="仿宋"/>
                <w:sz w:val="28"/>
                <w:szCs w:val="28"/>
              </w:rPr>
              <w:t>出生年月</w:t>
            </w:r>
          </w:p>
        </w:tc>
        <w:tc>
          <w:tcPr>
            <w:tcW w:w="1925" w:type="pct"/>
            <w:gridSpan w:val="4"/>
            <w:vAlign w:val="center"/>
          </w:tcPr>
          <w:p>
            <w:pPr>
              <w:jc w:val="center"/>
              <w:rPr>
                <w:rFonts w:ascii="仿宋" w:hAnsi="仿宋" w:eastAsia="仿宋" w:cs="仿宋"/>
                <w:sz w:val="28"/>
                <w:szCs w:val="28"/>
              </w:rPr>
            </w:pPr>
            <w:r>
              <w:rPr>
                <w:rFonts w:hint="eastAsia" w:ascii="仿宋" w:hAnsi="仿宋" w:eastAsia="仿宋" w:cs="仿宋"/>
                <w:sz w:val="28"/>
                <w:szCs w:val="28"/>
              </w:rPr>
              <w:t>工作单位及职务</w:t>
            </w:r>
          </w:p>
        </w:tc>
        <w:tc>
          <w:tcPr>
            <w:tcW w:w="1070" w:type="pct"/>
            <w:gridSpan w:val="2"/>
            <w:vAlign w:val="center"/>
          </w:tcPr>
          <w:p>
            <w:pPr>
              <w:jc w:val="center"/>
              <w:rPr>
                <w:rFonts w:ascii="仿宋" w:hAnsi="仿宋" w:eastAsia="仿宋" w:cs="仿宋"/>
                <w:sz w:val="28"/>
                <w:szCs w:val="28"/>
              </w:rPr>
            </w:pPr>
            <w:r>
              <w:rPr>
                <w:rFonts w:hint="eastAsia" w:ascii="仿宋" w:hAnsi="仿宋" w:eastAsia="仿宋" w:cs="仿宋"/>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651" w:type="pct"/>
            <w:vAlign w:val="center"/>
          </w:tcPr>
          <w:p>
            <w:pPr>
              <w:jc w:val="center"/>
              <w:rPr>
                <w:rFonts w:ascii="仿宋" w:hAnsi="仿宋" w:eastAsia="仿宋" w:cs="仿宋"/>
                <w:sz w:val="28"/>
                <w:szCs w:val="28"/>
              </w:rPr>
            </w:pPr>
          </w:p>
        </w:tc>
        <w:tc>
          <w:tcPr>
            <w:tcW w:w="532" w:type="pct"/>
            <w:vAlign w:val="center"/>
          </w:tcPr>
          <w:p>
            <w:pPr>
              <w:jc w:val="center"/>
              <w:rPr>
                <w:rFonts w:ascii="仿宋" w:hAnsi="仿宋" w:eastAsia="仿宋" w:cs="仿宋"/>
                <w:sz w:val="28"/>
                <w:szCs w:val="28"/>
              </w:rPr>
            </w:pPr>
          </w:p>
        </w:tc>
        <w:tc>
          <w:tcPr>
            <w:tcW w:w="820" w:type="pct"/>
            <w:gridSpan w:val="2"/>
            <w:vAlign w:val="center"/>
          </w:tcPr>
          <w:p>
            <w:pPr>
              <w:jc w:val="center"/>
              <w:rPr>
                <w:rFonts w:ascii="仿宋" w:hAnsi="仿宋" w:eastAsia="仿宋" w:cs="仿宋"/>
                <w:sz w:val="28"/>
                <w:szCs w:val="28"/>
              </w:rPr>
            </w:pPr>
          </w:p>
        </w:tc>
        <w:tc>
          <w:tcPr>
            <w:tcW w:w="1925" w:type="pct"/>
            <w:gridSpan w:val="4"/>
            <w:vAlign w:val="center"/>
          </w:tcPr>
          <w:p>
            <w:pPr>
              <w:jc w:val="center"/>
              <w:rPr>
                <w:rFonts w:ascii="仿宋" w:hAnsi="仿宋" w:eastAsia="仿宋" w:cs="仿宋"/>
                <w:sz w:val="28"/>
                <w:szCs w:val="28"/>
              </w:rPr>
            </w:pPr>
          </w:p>
        </w:tc>
        <w:tc>
          <w:tcPr>
            <w:tcW w:w="1070" w:type="pct"/>
            <w:gridSpan w:val="2"/>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651" w:type="pct"/>
            <w:vAlign w:val="center"/>
          </w:tcPr>
          <w:p>
            <w:pPr>
              <w:jc w:val="center"/>
              <w:rPr>
                <w:rFonts w:ascii="仿宋" w:hAnsi="仿宋" w:eastAsia="仿宋" w:cs="仿宋"/>
                <w:sz w:val="28"/>
                <w:szCs w:val="28"/>
              </w:rPr>
            </w:pPr>
          </w:p>
        </w:tc>
        <w:tc>
          <w:tcPr>
            <w:tcW w:w="532" w:type="pct"/>
            <w:vAlign w:val="center"/>
          </w:tcPr>
          <w:p>
            <w:pPr>
              <w:jc w:val="center"/>
              <w:rPr>
                <w:rFonts w:ascii="仿宋" w:hAnsi="仿宋" w:eastAsia="仿宋" w:cs="仿宋"/>
                <w:sz w:val="28"/>
                <w:szCs w:val="28"/>
              </w:rPr>
            </w:pPr>
          </w:p>
        </w:tc>
        <w:tc>
          <w:tcPr>
            <w:tcW w:w="820" w:type="pct"/>
            <w:gridSpan w:val="2"/>
            <w:vAlign w:val="center"/>
          </w:tcPr>
          <w:p>
            <w:pPr>
              <w:jc w:val="center"/>
              <w:rPr>
                <w:rFonts w:ascii="仿宋" w:hAnsi="仿宋" w:eastAsia="仿宋" w:cs="仿宋"/>
                <w:sz w:val="28"/>
                <w:szCs w:val="28"/>
              </w:rPr>
            </w:pPr>
          </w:p>
        </w:tc>
        <w:tc>
          <w:tcPr>
            <w:tcW w:w="1925" w:type="pct"/>
            <w:gridSpan w:val="4"/>
            <w:vAlign w:val="center"/>
          </w:tcPr>
          <w:p>
            <w:pPr>
              <w:jc w:val="center"/>
              <w:rPr>
                <w:rFonts w:ascii="仿宋" w:hAnsi="仿宋" w:eastAsia="仿宋" w:cs="仿宋"/>
                <w:sz w:val="28"/>
                <w:szCs w:val="28"/>
              </w:rPr>
            </w:pPr>
          </w:p>
        </w:tc>
        <w:tc>
          <w:tcPr>
            <w:tcW w:w="1070" w:type="pct"/>
            <w:gridSpan w:val="2"/>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51" w:type="pct"/>
            <w:vAlign w:val="center"/>
          </w:tcPr>
          <w:p>
            <w:pPr>
              <w:spacing w:line="620" w:lineRule="exact"/>
              <w:jc w:val="center"/>
              <w:rPr>
                <w:rFonts w:ascii="仿宋" w:hAnsi="仿宋" w:eastAsia="仿宋" w:cs="仿宋"/>
                <w:sz w:val="28"/>
                <w:szCs w:val="28"/>
              </w:rPr>
            </w:pPr>
            <w:r>
              <w:rPr>
                <w:rFonts w:hint="eastAsia" w:ascii="仿宋" w:hAnsi="仿宋" w:eastAsia="仿宋" w:cs="仿宋"/>
                <w:sz w:val="28"/>
                <w:szCs w:val="28"/>
              </w:rPr>
              <w:t>案</w:t>
            </w:r>
          </w:p>
          <w:p>
            <w:pPr>
              <w:spacing w:line="620" w:lineRule="exact"/>
              <w:jc w:val="center"/>
              <w:rPr>
                <w:rFonts w:ascii="仿宋" w:hAnsi="仿宋" w:eastAsia="仿宋" w:cs="仿宋"/>
                <w:sz w:val="28"/>
                <w:szCs w:val="28"/>
              </w:rPr>
            </w:pPr>
            <w:r>
              <w:rPr>
                <w:rFonts w:hint="eastAsia" w:ascii="仿宋" w:hAnsi="仿宋" w:eastAsia="仿宋" w:cs="仿宋"/>
                <w:sz w:val="28"/>
                <w:szCs w:val="28"/>
              </w:rPr>
              <w:t>例</w:t>
            </w:r>
          </w:p>
          <w:p>
            <w:pPr>
              <w:spacing w:line="620" w:lineRule="exact"/>
              <w:jc w:val="center"/>
              <w:rPr>
                <w:rFonts w:ascii="仿宋" w:hAnsi="仿宋" w:eastAsia="仿宋" w:cs="仿宋"/>
                <w:sz w:val="28"/>
                <w:szCs w:val="28"/>
              </w:rPr>
            </w:pPr>
            <w:r>
              <w:rPr>
                <w:rFonts w:hint="eastAsia" w:ascii="仿宋" w:hAnsi="仿宋" w:eastAsia="仿宋" w:cs="仿宋"/>
                <w:sz w:val="28"/>
                <w:szCs w:val="28"/>
              </w:rPr>
              <w:t>内</w:t>
            </w:r>
          </w:p>
          <w:p>
            <w:pPr>
              <w:spacing w:line="620" w:lineRule="exact"/>
              <w:jc w:val="center"/>
              <w:rPr>
                <w:rFonts w:ascii="仿宋" w:hAnsi="仿宋" w:eastAsia="仿宋" w:cs="仿宋"/>
                <w:sz w:val="28"/>
                <w:szCs w:val="28"/>
              </w:rPr>
            </w:pPr>
            <w:r>
              <w:rPr>
                <w:rFonts w:hint="eastAsia" w:ascii="仿宋" w:hAnsi="仿宋" w:eastAsia="仿宋" w:cs="仿宋"/>
                <w:sz w:val="28"/>
                <w:szCs w:val="28"/>
              </w:rPr>
              <w:t>容</w:t>
            </w:r>
          </w:p>
        </w:tc>
        <w:tc>
          <w:tcPr>
            <w:tcW w:w="4348" w:type="pct"/>
            <w:gridSpan w:val="9"/>
          </w:tcPr>
          <w:p>
            <w:pPr>
              <w:widowControl/>
              <w:shd w:val="clear" w:color="auto" w:fill="FFFFFF"/>
              <w:adjustRightInd w:val="0"/>
              <w:snapToGrid w:val="0"/>
              <w:spacing w:line="560" w:lineRule="exact"/>
              <w:jc w:val="center"/>
              <w:rPr>
                <w:rFonts w:ascii="仿宋" w:hAnsi="仿宋" w:eastAsia="仿宋" w:cs="仿宋"/>
                <w:b/>
                <w:bCs/>
                <w:kern w:val="0"/>
                <w:sz w:val="28"/>
                <w:szCs w:val="28"/>
              </w:rPr>
            </w:pPr>
            <w:r>
              <w:rPr>
                <w:rFonts w:hint="eastAsia" w:ascii="仿宋" w:hAnsi="仿宋" w:eastAsia="仿宋" w:cs="仿宋"/>
                <w:b/>
                <w:bCs/>
                <w:sz w:val="28"/>
                <w:szCs w:val="28"/>
              </w:rPr>
              <w:t>《案例题目》(选题单位，</w:t>
            </w:r>
            <w:r>
              <w:rPr>
                <w:rFonts w:hint="eastAsia" w:ascii="仿宋" w:hAnsi="仿宋" w:eastAsia="仿宋" w:cs="仿宋"/>
                <w:b/>
                <w:bCs/>
                <w:kern w:val="0"/>
                <w:sz w:val="28"/>
                <w:szCs w:val="28"/>
              </w:rPr>
              <w:t>选题类别）</w:t>
            </w:r>
          </w:p>
          <w:p>
            <w:pPr>
              <w:widowControl/>
              <w:shd w:val="clear" w:color="auto" w:fill="FFFFFF"/>
              <w:adjustRightInd w:val="0"/>
              <w:snapToGrid w:val="0"/>
              <w:spacing w:line="560" w:lineRule="exact"/>
              <w:jc w:val="right"/>
              <w:rPr>
                <w:rFonts w:ascii="仿宋" w:hAnsi="仿宋" w:eastAsia="仿宋" w:cs="仿宋"/>
                <w:b/>
                <w:bCs/>
                <w:kern w:val="0"/>
                <w:sz w:val="28"/>
                <w:szCs w:val="28"/>
              </w:rPr>
            </w:pPr>
            <w:r>
              <w:rPr>
                <w:rFonts w:hint="eastAsia" w:ascii="仿宋" w:hAnsi="仿宋" w:eastAsia="仿宋" w:cs="仿宋"/>
                <w:color w:val="FF0000"/>
                <w:kern w:val="0"/>
                <w:sz w:val="28"/>
                <w:szCs w:val="28"/>
              </w:rPr>
              <w:t>一级标题黑体 四号，如《xxxx》（湖南大学，日常管理服务类）</w:t>
            </w:r>
          </w:p>
          <w:p>
            <w:pPr>
              <w:widowControl/>
              <w:shd w:val="clear" w:color="auto" w:fill="FFFFFF"/>
              <w:adjustRightInd w:val="0"/>
              <w:snapToGrid w:val="0"/>
              <w:spacing w:line="560" w:lineRule="exact"/>
              <w:jc w:val="left"/>
              <w:rPr>
                <w:rFonts w:ascii="仿宋" w:hAnsi="仿宋" w:eastAsia="仿宋" w:cs="仿宋"/>
                <w:color w:val="FF0000"/>
                <w:kern w:val="0"/>
                <w:sz w:val="28"/>
                <w:szCs w:val="28"/>
              </w:rPr>
            </w:pPr>
            <w:r>
              <w:rPr>
                <w:rFonts w:hint="eastAsia" w:ascii="仿宋" w:hAnsi="仿宋" w:eastAsia="仿宋" w:cs="仿宋"/>
                <w:b/>
                <w:bCs/>
                <w:sz w:val="28"/>
                <w:szCs w:val="28"/>
              </w:rPr>
              <w:t>一、案例概要</w:t>
            </w:r>
            <w:r>
              <w:rPr>
                <w:rFonts w:hint="eastAsia" w:ascii="仿宋" w:hAnsi="仿宋" w:eastAsia="仿宋" w:cs="仿宋"/>
                <w:sz w:val="28"/>
                <w:szCs w:val="28"/>
              </w:rPr>
              <w:t xml:space="preserve"> </w:t>
            </w:r>
            <w:r>
              <w:rPr>
                <w:rFonts w:hint="eastAsia" w:ascii="仿宋" w:hAnsi="仿宋" w:eastAsia="仿宋" w:cs="仿宋"/>
                <w:color w:val="FF0000"/>
                <w:kern w:val="0"/>
                <w:sz w:val="28"/>
                <w:szCs w:val="28"/>
              </w:rPr>
              <w:t>一级标题黑体 四号</w:t>
            </w:r>
          </w:p>
          <w:p>
            <w:pPr>
              <w:spacing w:line="560" w:lineRule="exact"/>
              <w:rPr>
                <w:rFonts w:ascii="仿宋" w:hAnsi="仿宋" w:eastAsia="仿宋" w:cs="仿宋"/>
                <w:color w:val="FF0000"/>
                <w:kern w:val="0"/>
                <w:sz w:val="28"/>
                <w:szCs w:val="28"/>
              </w:rPr>
            </w:pPr>
            <w:r>
              <w:rPr>
                <w:rFonts w:hint="eastAsia" w:ascii="仿宋" w:hAnsi="仿宋" w:eastAsia="仿宋" w:cs="仿宋"/>
                <w:sz w:val="28"/>
                <w:szCs w:val="28"/>
              </w:rPr>
              <w:t>（500字左右）</w:t>
            </w:r>
          </w:p>
          <w:p>
            <w:pPr>
              <w:widowControl/>
              <w:shd w:val="clear" w:color="auto" w:fill="FFFFFF"/>
              <w:adjustRightInd w:val="0"/>
              <w:snapToGrid w:val="0"/>
              <w:spacing w:line="560" w:lineRule="exact"/>
              <w:jc w:val="left"/>
              <w:rPr>
                <w:rFonts w:ascii="仿宋" w:hAnsi="仿宋" w:eastAsia="仿宋" w:cs="仿宋"/>
                <w:color w:val="FF0000"/>
                <w:kern w:val="0"/>
                <w:sz w:val="28"/>
                <w:szCs w:val="28"/>
              </w:rPr>
            </w:pPr>
            <w:r>
              <w:rPr>
                <w:rFonts w:hint="eastAsia" w:ascii="仿宋" w:hAnsi="仿宋" w:eastAsia="仿宋" w:cs="仿宋"/>
                <w:sz w:val="28"/>
                <w:szCs w:val="28"/>
              </w:rPr>
              <w:t xml:space="preserve">（一）…… </w:t>
            </w:r>
            <w:r>
              <w:rPr>
                <w:rFonts w:hint="eastAsia" w:ascii="仿宋" w:hAnsi="仿宋" w:eastAsia="仿宋" w:cs="仿宋"/>
                <w:color w:val="FF0000"/>
                <w:kern w:val="0"/>
                <w:sz w:val="28"/>
                <w:szCs w:val="28"/>
              </w:rPr>
              <w:t>二级标题楷体GB_2312 四号</w:t>
            </w:r>
          </w:p>
          <w:p>
            <w:pPr>
              <w:widowControl/>
              <w:shd w:val="clear" w:color="auto" w:fill="FFFFFF"/>
              <w:adjustRightInd w:val="0"/>
              <w:snapToGrid w:val="0"/>
              <w:spacing w:line="560" w:lineRule="exact"/>
              <w:rPr>
                <w:rFonts w:ascii="仿宋" w:hAnsi="仿宋" w:eastAsia="仿宋" w:cs="仿宋"/>
                <w:b/>
                <w:color w:val="000000"/>
                <w:kern w:val="0"/>
                <w:sz w:val="28"/>
                <w:szCs w:val="28"/>
              </w:rPr>
            </w:pPr>
            <w:r>
              <w:rPr>
                <w:rFonts w:hint="eastAsia" w:ascii="仿宋" w:hAnsi="仿宋" w:eastAsia="仿宋" w:cs="仿宋"/>
                <w:b/>
                <w:bCs/>
                <w:sz w:val="28"/>
                <w:szCs w:val="28"/>
              </w:rPr>
              <w:t xml:space="preserve">1. …… </w:t>
            </w:r>
            <w:r>
              <w:rPr>
                <w:rFonts w:hint="eastAsia" w:ascii="仿宋" w:hAnsi="仿宋" w:eastAsia="仿宋" w:cs="仿宋"/>
                <w:color w:val="FF0000"/>
                <w:kern w:val="0"/>
                <w:sz w:val="28"/>
                <w:szCs w:val="28"/>
              </w:rPr>
              <w:t>三级标题仿宋GB_2312 四号（加粗）</w:t>
            </w:r>
          </w:p>
          <w:p>
            <w:pPr>
              <w:widowControl/>
              <w:shd w:val="clear" w:color="auto" w:fill="FFFFFF"/>
              <w:adjustRightInd w:val="0"/>
              <w:snapToGrid w:val="0"/>
              <w:spacing w:line="560" w:lineRule="exact"/>
              <w:ind w:firstLine="560" w:firstLineChars="200"/>
              <w:rPr>
                <w:rFonts w:ascii="仿宋" w:hAnsi="仿宋" w:eastAsia="仿宋" w:cs="仿宋"/>
                <w:color w:val="FF0000"/>
                <w:kern w:val="0"/>
                <w:sz w:val="28"/>
                <w:szCs w:val="28"/>
              </w:rPr>
            </w:pPr>
            <w:r>
              <w:rPr>
                <w:rFonts w:hint="eastAsia" w:ascii="仿宋" w:hAnsi="仿宋" w:eastAsia="仿宋" w:cs="仿宋"/>
                <w:kern w:val="0"/>
                <w:sz w:val="28"/>
                <w:szCs w:val="28"/>
              </w:rPr>
              <w:t xml:space="preserve">XXXX……  </w:t>
            </w:r>
            <w:r>
              <w:rPr>
                <w:rFonts w:hint="eastAsia" w:ascii="仿宋" w:hAnsi="仿宋" w:eastAsia="仿宋" w:cs="仿宋"/>
                <w:color w:val="FF0000"/>
                <w:kern w:val="0"/>
                <w:sz w:val="28"/>
                <w:szCs w:val="28"/>
              </w:rPr>
              <w:t>正文仿宋GB_2312 四号</w:t>
            </w:r>
          </w:p>
          <w:p>
            <w:pPr>
              <w:widowControl/>
              <w:shd w:val="clear" w:color="auto" w:fill="FFFFFF"/>
              <w:adjustRightInd w:val="0"/>
              <w:snapToGrid w:val="0"/>
              <w:spacing w:line="560" w:lineRule="exact"/>
              <w:ind w:firstLine="1960" w:firstLineChars="700"/>
              <w:rPr>
                <w:rFonts w:ascii="仿宋" w:hAnsi="仿宋" w:eastAsia="仿宋" w:cs="仿宋"/>
                <w:color w:val="FF0000"/>
                <w:kern w:val="0"/>
                <w:sz w:val="28"/>
                <w:szCs w:val="28"/>
              </w:rPr>
            </w:pPr>
            <w:r>
              <w:rPr>
                <w:rFonts w:hint="eastAsia" w:ascii="仿宋" w:hAnsi="仿宋" w:eastAsia="仿宋" w:cs="仿宋"/>
                <w:color w:val="FF0000"/>
                <w:kern w:val="0"/>
                <w:sz w:val="28"/>
                <w:szCs w:val="28"/>
              </w:rPr>
              <w:t>首行缩进2字符</w:t>
            </w:r>
          </w:p>
          <w:p>
            <w:pPr>
              <w:widowControl/>
              <w:shd w:val="clear" w:color="auto" w:fill="FFFFFF"/>
              <w:adjustRightInd w:val="0"/>
              <w:snapToGrid w:val="0"/>
              <w:spacing w:line="560" w:lineRule="exact"/>
              <w:ind w:firstLine="1960" w:firstLineChars="700"/>
              <w:rPr>
                <w:rFonts w:ascii="仿宋" w:hAnsi="仿宋" w:eastAsia="仿宋" w:cs="仿宋"/>
                <w:color w:val="FF0000"/>
                <w:kern w:val="0"/>
                <w:sz w:val="28"/>
                <w:szCs w:val="28"/>
              </w:rPr>
            </w:pPr>
            <w:r>
              <w:rPr>
                <w:rFonts w:hint="eastAsia" w:ascii="仿宋" w:hAnsi="仿宋" w:eastAsia="仿宋" w:cs="仿宋"/>
                <w:color w:val="FF0000"/>
                <w:kern w:val="0"/>
                <w:sz w:val="28"/>
                <w:szCs w:val="28"/>
              </w:rPr>
              <w:t>段前段后均为0</w:t>
            </w:r>
          </w:p>
          <w:p>
            <w:pPr>
              <w:widowControl/>
              <w:shd w:val="clear" w:color="auto" w:fill="FFFFFF"/>
              <w:adjustRightInd w:val="0"/>
              <w:snapToGrid w:val="0"/>
              <w:spacing w:line="560" w:lineRule="exact"/>
              <w:ind w:firstLine="1960" w:firstLineChars="700"/>
              <w:rPr>
                <w:rFonts w:ascii="仿宋" w:hAnsi="仿宋" w:eastAsia="仿宋" w:cs="仿宋"/>
                <w:color w:val="FF0000"/>
                <w:kern w:val="0"/>
                <w:sz w:val="28"/>
                <w:szCs w:val="28"/>
              </w:rPr>
            </w:pPr>
            <w:r>
              <w:rPr>
                <w:rFonts w:hint="eastAsia" w:ascii="仿宋" w:hAnsi="仿宋" w:eastAsia="仿宋" w:cs="仿宋"/>
                <w:color w:val="FF0000"/>
                <w:kern w:val="0"/>
                <w:sz w:val="28"/>
                <w:szCs w:val="28"/>
              </w:rPr>
              <w:t>行间距固定值28磅</w:t>
            </w:r>
          </w:p>
          <w:p>
            <w:pPr>
              <w:widowControl/>
              <w:shd w:val="clear" w:color="auto" w:fill="FFFFFF"/>
              <w:adjustRightInd w:val="0"/>
              <w:snapToGrid w:val="0"/>
              <w:spacing w:line="560" w:lineRule="exact"/>
              <w:jc w:val="left"/>
              <w:rPr>
                <w:rFonts w:ascii="仿宋" w:hAnsi="仿宋" w:eastAsia="仿宋" w:cs="仿宋"/>
                <w:sz w:val="28"/>
                <w:szCs w:val="28"/>
              </w:rPr>
            </w:pPr>
            <w:r>
              <w:rPr>
                <w:rFonts w:hint="eastAsia" w:ascii="仿宋" w:hAnsi="仿宋" w:eastAsia="仿宋" w:cs="仿宋"/>
                <w:b/>
                <w:bCs/>
                <w:sz w:val="28"/>
                <w:szCs w:val="28"/>
              </w:rPr>
              <w:t>二、案例分析及育人效果</w:t>
            </w:r>
            <w:r>
              <w:rPr>
                <w:rFonts w:hint="eastAsia" w:ascii="仿宋" w:hAnsi="仿宋" w:eastAsia="仿宋" w:cs="仿宋"/>
                <w:sz w:val="28"/>
                <w:szCs w:val="28"/>
              </w:rPr>
              <w:t xml:space="preserve"> </w:t>
            </w:r>
            <w:r>
              <w:rPr>
                <w:rFonts w:hint="eastAsia" w:ascii="仿宋" w:hAnsi="仿宋" w:eastAsia="仿宋" w:cs="仿宋"/>
                <w:color w:val="FF0000"/>
                <w:kern w:val="0"/>
                <w:sz w:val="28"/>
                <w:szCs w:val="28"/>
              </w:rPr>
              <w:t>一级标题黑体 四号</w:t>
            </w:r>
          </w:p>
          <w:p>
            <w:pPr>
              <w:widowControl/>
              <w:shd w:val="clear" w:color="auto" w:fill="FFFFFF"/>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（2000字左右，文字格式要求同上）</w:t>
            </w:r>
          </w:p>
          <w:p>
            <w:pPr>
              <w:widowControl/>
              <w:shd w:val="clear" w:color="auto" w:fill="FFFFFF"/>
              <w:adjustRightInd w:val="0"/>
              <w:snapToGrid w:val="0"/>
              <w:spacing w:line="560" w:lineRule="exact"/>
              <w:jc w:val="left"/>
              <w:rPr>
                <w:rFonts w:ascii="仿宋" w:hAnsi="仿宋" w:eastAsia="仿宋" w:cs="仿宋"/>
                <w:sz w:val="28"/>
                <w:szCs w:val="28"/>
              </w:rPr>
            </w:pPr>
            <w:r>
              <w:rPr>
                <w:rFonts w:hint="eastAsia" w:ascii="仿宋" w:hAnsi="仿宋" w:eastAsia="仿宋" w:cs="仿宋"/>
                <w:b/>
                <w:bCs/>
                <w:sz w:val="28"/>
                <w:szCs w:val="28"/>
              </w:rPr>
              <w:t>三、拓展思考</w:t>
            </w:r>
            <w:r>
              <w:rPr>
                <w:rFonts w:hint="eastAsia" w:ascii="仿宋" w:hAnsi="仿宋" w:eastAsia="仿宋" w:cs="仿宋"/>
                <w:sz w:val="28"/>
                <w:szCs w:val="28"/>
              </w:rPr>
              <w:t xml:space="preserve"> </w:t>
            </w:r>
            <w:r>
              <w:rPr>
                <w:rFonts w:hint="eastAsia" w:ascii="仿宋" w:hAnsi="仿宋" w:eastAsia="仿宋" w:cs="仿宋"/>
                <w:color w:val="FF0000"/>
                <w:kern w:val="0"/>
                <w:sz w:val="28"/>
                <w:szCs w:val="28"/>
              </w:rPr>
              <w:t>一级标题黑体 四号</w:t>
            </w:r>
          </w:p>
          <w:p>
            <w:pPr>
              <w:widowControl/>
              <w:shd w:val="clear" w:color="auto" w:fill="FFFFFF"/>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（500字左右，文字格式要求同上）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1274" w:type="pct"/>
            <w:gridSpan w:val="3"/>
            <w:vAlign w:val="center"/>
          </w:tcPr>
          <w:p>
            <w:pPr>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案例诚信承诺</w:t>
            </w:r>
          </w:p>
        </w:tc>
        <w:tc>
          <w:tcPr>
            <w:tcW w:w="3725" w:type="pct"/>
            <w:gridSpan w:val="7"/>
          </w:tcPr>
          <w:p>
            <w:pPr>
              <w:spacing w:line="400" w:lineRule="exact"/>
              <w:ind w:firstLine="560" w:firstLineChars="200"/>
              <w:rPr>
                <w:rFonts w:ascii="仿宋" w:hAnsi="仿宋" w:eastAsia="仿宋" w:cs="仿宋"/>
                <w:kern w:val="0"/>
                <w:sz w:val="28"/>
                <w:szCs w:val="28"/>
              </w:rPr>
            </w:pPr>
            <w:r>
              <w:rPr>
                <w:rFonts w:hint="eastAsia" w:ascii="仿宋" w:hAnsi="仿宋" w:eastAsia="仿宋" w:cs="仿宋"/>
                <w:sz w:val="28"/>
                <w:szCs w:val="28"/>
              </w:rPr>
              <w:t>本人承诺案例由本人（本课题组）原创，无抄袭。若被发现有学术不端行为，本人（本课题组）愿承担相应责任</w:t>
            </w:r>
            <w:r>
              <w:rPr>
                <w:rFonts w:hint="eastAsia" w:ascii="仿宋" w:hAnsi="仿宋" w:eastAsia="仿宋" w:cs="仿宋"/>
                <w:kern w:val="0"/>
                <w:sz w:val="28"/>
                <w:szCs w:val="28"/>
              </w:rPr>
              <w:t>。</w:t>
            </w:r>
          </w:p>
          <w:p>
            <w:pPr>
              <w:spacing w:line="4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                  签 名：</w:t>
            </w:r>
          </w:p>
          <w:p>
            <w:pPr>
              <w:spacing w:line="400" w:lineRule="exact"/>
              <w:ind w:firstLine="560" w:firstLineChars="200"/>
              <w:jc w:val="right"/>
              <w:rPr>
                <w:rFonts w:ascii="仿宋" w:hAnsi="仿宋" w:eastAsia="仿宋" w:cs="仿宋"/>
                <w:kern w:val="0"/>
                <w:sz w:val="28"/>
                <w:szCs w:val="28"/>
              </w:rPr>
            </w:pPr>
            <w:r>
              <w:rPr>
                <w:rFonts w:hint="eastAsia" w:ascii="仿宋" w:hAnsi="仿宋" w:eastAsia="仿宋" w:cs="仿宋"/>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8" w:hRule="exact"/>
          <w:jc w:val="center"/>
        </w:trPr>
        <w:tc>
          <w:tcPr>
            <w:tcW w:w="1274"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院系处室意见</w:t>
            </w:r>
          </w:p>
        </w:tc>
        <w:tc>
          <w:tcPr>
            <w:tcW w:w="3725" w:type="pct"/>
            <w:gridSpan w:val="7"/>
            <w:tcBorders>
              <w:top w:val="single" w:color="auto" w:sz="4" w:space="0"/>
              <w:left w:val="single" w:color="auto" w:sz="4" w:space="0"/>
              <w:bottom w:val="single" w:color="auto" w:sz="4" w:space="0"/>
              <w:right w:val="single" w:color="auto" w:sz="4" w:space="0"/>
            </w:tcBorders>
            <w:vAlign w:val="bottom"/>
          </w:tcPr>
          <w:p>
            <w:pPr>
              <w:jc w:val="center"/>
              <w:rPr>
                <w:rFonts w:ascii="仿宋" w:hAnsi="仿宋" w:eastAsia="仿宋" w:cs="仿宋"/>
                <w:sz w:val="28"/>
                <w:szCs w:val="28"/>
              </w:rPr>
            </w:pPr>
            <w:r>
              <w:rPr>
                <w:rFonts w:hint="eastAsia" w:ascii="仿宋" w:hAnsi="仿宋" w:eastAsia="仿宋" w:cs="仿宋"/>
                <w:sz w:val="28"/>
                <w:szCs w:val="28"/>
              </w:rPr>
              <w:t xml:space="preserve">                                     盖   章</w:t>
            </w:r>
          </w:p>
          <w:p>
            <w:pPr>
              <w:jc w:val="right"/>
              <w:rPr>
                <w:rFonts w:ascii="仿宋" w:hAnsi="仿宋" w:eastAsia="仿宋" w:cs="仿宋"/>
                <w:sz w:val="28"/>
                <w:szCs w:val="28"/>
              </w:rPr>
            </w:pPr>
            <w:r>
              <w:rPr>
                <w:rFonts w:hint="eastAsia" w:ascii="仿宋" w:hAnsi="仿宋" w:eastAsia="仿宋" w:cs="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exact"/>
          <w:jc w:val="center"/>
        </w:trPr>
        <w:tc>
          <w:tcPr>
            <w:tcW w:w="1274"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学校党委意见</w:t>
            </w:r>
          </w:p>
        </w:tc>
        <w:tc>
          <w:tcPr>
            <w:tcW w:w="3725" w:type="pct"/>
            <w:gridSpan w:val="7"/>
            <w:tcBorders>
              <w:top w:val="single" w:color="auto" w:sz="4" w:space="0"/>
              <w:left w:val="single" w:color="auto" w:sz="4" w:space="0"/>
              <w:bottom w:val="single" w:color="auto" w:sz="4" w:space="0"/>
              <w:right w:val="single" w:color="auto" w:sz="4" w:space="0"/>
            </w:tcBorders>
            <w:vAlign w:val="bottom"/>
          </w:tcPr>
          <w:p>
            <w:pPr>
              <w:jc w:val="center"/>
              <w:rPr>
                <w:rFonts w:ascii="仿宋" w:hAnsi="仿宋" w:eastAsia="仿宋" w:cs="仿宋"/>
                <w:sz w:val="28"/>
                <w:szCs w:val="28"/>
              </w:rPr>
            </w:pPr>
            <w:r>
              <w:rPr>
                <w:rFonts w:hint="eastAsia" w:ascii="仿宋" w:hAnsi="仿宋" w:eastAsia="仿宋" w:cs="仿宋"/>
                <w:sz w:val="28"/>
                <w:szCs w:val="28"/>
              </w:rPr>
              <w:t xml:space="preserve">                                     盖   章  </w:t>
            </w:r>
          </w:p>
          <w:p>
            <w:pPr>
              <w:jc w:val="right"/>
              <w:rPr>
                <w:rFonts w:ascii="仿宋" w:hAnsi="仿宋" w:eastAsia="仿宋" w:cs="仿宋"/>
                <w:sz w:val="28"/>
                <w:szCs w:val="28"/>
              </w:rPr>
            </w:pPr>
            <w:r>
              <w:rPr>
                <w:rFonts w:hint="eastAsia" w:ascii="仿宋" w:hAnsi="仿宋" w:eastAsia="仿宋" w:cs="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8" w:hRule="exact"/>
          <w:jc w:val="center"/>
        </w:trPr>
        <w:tc>
          <w:tcPr>
            <w:tcW w:w="1274" w:type="pct"/>
            <w:gridSpan w:val="3"/>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 w:hAnsi="仿宋" w:eastAsia="仿宋" w:cs="仿宋"/>
                <w:sz w:val="28"/>
                <w:szCs w:val="28"/>
              </w:rPr>
            </w:pPr>
            <w:r>
              <w:rPr>
                <w:rFonts w:hint="eastAsia" w:ascii="仿宋" w:hAnsi="仿宋" w:eastAsia="仿宋" w:cs="仿宋"/>
                <w:sz w:val="28"/>
                <w:szCs w:val="28"/>
              </w:rPr>
              <w:t>审批意见</w:t>
            </w:r>
          </w:p>
        </w:tc>
        <w:tc>
          <w:tcPr>
            <w:tcW w:w="3725" w:type="pct"/>
            <w:gridSpan w:val="7"/>
            <w:tcBorders>
              <w:top w:val="single" w:color="auto" w:sz="4" w:space="0"/>
              <w:left w:val="single" w:color="auto" w:sz="4" w:space="0"/>
              <w:bottom w:val="single" w:color="auto" w:sz="4" w:space="0"/>
              <w:right w:val="single" w:color="auto" w:sz="4" w:space="0"/>
            </w:tcBorders>
            <w:vAlign w:val="bottom"/>
          </w:tcPr>
          <w:p>
            <w:pPr>
              <w:spacing w:line="460" w:lineRule="exact"/>
              <w:jc w:val="center"/>
              <w:rPr>
                <w:rFonts w:ascii="仿宋" w:hAnsi="仿宋" w:eastAsia="仿宋" w:cs="仿宋"/>
                <w:sz w:val="28"/>
                <w:szCs w:val="28"/>
              </w:rPr>
            </w:pPr>
            <w:r>
              <w:rPr>
                <w:rFonts w:hint="eastAsia" w:ascii="仿宋" w:hAnsi="仿宋" w:eastAsia="仿宋" w:cs="仿宋"/>
                <w:sz w:val="28"/>
                <w:szCs w:val="28"/>
              </w:rPr>
              <w:t xml:space="preserve">                  湖南省高校学生工作专业委员会</w:t>
            </w:r>
          </w:p>
          <w:p>
            <w:pPr>
              <w:jc w:val="right"/>
              <w:rPr>
                <w:rFonts w:ascii="仿宋" w:hAnsi="仿宋" w:eastAsia="仿宋" w:cs="仿宋"/>
                <w:sz w:val="28"/>
                <w:szCs w:val="28"/>
              </w:rPr>
            </w:pPr>
            <w:r>
              <w:rPr>
                <w:rFonts w:hint="eastAsia" w:ascii="仿宋" w:hAnsi="仿宋" w:eastAsia="仿宋" w:cs="仿宋"/>
                <w:sz w:val="28"/>
                <w:szCs w:val="28"/>
              </w:rPr>
              <w:t xml:space="preserve">                         年   月   日</w:t>
            </w:r>
          </w:p>
        </w:tc>
      </w:tr>
    </w:tbl>
    <w:p>
      <w:pPr>
        <w:spacing w:line="600" w:lineRule="exact"/>
        <w:jc w:val="center"/>
        <w:rPr>
          <w:rFonts w:eastAsia="仿宋_GB2312"/>
          <w:sz w:val="32"/>
          <w:szCs w:val="32"/>
        </w:rPr>
      </w:pPr>
      <w:r>
        <w:rPr>
          <w:rFonts w:hint="eastAsia" w:eastAsia="仿宋_GB2312"/>
          <w:sz w:val="32"/>
          <w:szCs w:val="32"/>
        </w:rPr>
        <w:br w:type="page"/>
      </w:r>
    </w:p>
    <w:p>
      <w:pPr>
        <w:widowControl/>
        <w:spacing w:line="600" w:lineRule="exact"/>
        <w:ind w:right="147"/>
        <w:rPr>
          <w:rFonts w:eastAsia="仿宋_GB2312"/>
          <w:sz w:val="32"/>
          <w:szCs w:val="32"/>
        </w:rPr>
        <w:sectPr>
          <w:footerReference r:id="rId3" w:type="default"/>
          <w:pgSz w:w="11906" w:h="16838"/>
          <w:pgMar w:top="1383" w:right="1519" w:bottom="1383" w:left="1519" w:header="851" w:footer="992" w:gutter="0"/>
          <w:pgNumType w:fmt="decimal" w:start="1"/>
          <w:cols w:space="425" w:num="1"/>
          <w:docGrid w:type="lines" w:linePitch="312" w:charSpace="0"/>
        </w:sectPr>
      </w:pPr>
    </w:p>
    <w:p>
      <w:pPr>
        <w:jc w:val="left"/>
        <w:rPr>
          <w:rFonts w:ascii="仿宋" w:hAnsi="仿宋" w:eastAsia="仿宋" w:cs="仿宋"/>
          <w:sz w:val="28"/>
          <w:szCs w:val="28"/>
        </w:rPr>
      </w:pPr>
      <w:r>
        <w:rPr>
          <w:rFonts w:hint="eastAsia" w:ascii="仿宋" w:hAnsi="仿宋" w:eastAsia="仿宋" w:cs="仿宋"/>
          <w:sz w:val="28"/>
          <w:szCs w:val="28"/>
        </w:rPr>
        <w:t>附件2</w:t>
      </w:r>
    </w:p>
    <w:p>
      <w:pPr>
        <w:widowControl/>
        <w:spacing w:line="600" w:lineRule="exact"/>
        <w:ind w:right="147"/>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202</w:t>
      </w:r>
      <w:r>
        <w:rPr>
          <w:rFonts w:hint="eastAsia" w:ascii="方正小标宋简体" w:hAnsi="方正小标宋简体" w:eastAsia="方正小标宋简体" w:cs="方正小标宋简体"/>
          <w:bCs/>
          <w:sz w:val="36"/>
          <w:szCs w:val="36"/>
          <w:lang w:val="en-US" w:eastAsia="zh-CN"/>
        </w:rPr>
        <w:t>3</w:t>
      </w:r>
      <w:r>
        <w:rPr>
          <w:rFonts w:hint="eastAsia" w:ascii="方正小标宋简体" w:hAnsi="方正小标宋简体" w:eastAsia="方正小标宋简体" w:cs="方正小标宋简体"/>
          <w:bCs/>
          <w:sz w:val="36"/>
          <w:szCs w:val="36"/>
        </w:rPr>
        <w:t>年</w:t>
      </w:r>
      <w:r>
        <w:rPr>
          <w:rFonts w:hint="eastAsia" w:ascii="方正小标宋简体" w:hAnsi="方正小标宋简体" w:eastAsia="方正小标宋简体" w:cs="方正小标宋简体"/>
          <w:sz w:val="36"/>
          <w:szCs w:val="36"/>
        </w:rPr>
        <w:t>湖南省高校学生工作优秀育人案例推荐汇总表</w:t>
      </w:r>
    </w:p>
    <w:p>
      <w:pPr>
        <w:widowControl/>
        <w:spacing w:line="600" w:lineRule="exact"/>
        <w:ind w:right="147"/>
        <w:rPr>
          <w:rFonts w:ascii="仿宋" w:hAnsi="仿宋" w:eastAsia="仿宋" w:cs="仿宋"/>
          <w:sz w:val="24"/>
        </w:rPr>
      </w:pPr>
      <w:r>
        <w:rPr>
          <w:rFonts w:hint="eastAsia" w:ascii="仿宋" w:hAnsi="仿宋" w:eastAsia="仿宋" w:cs="仿宋"/>
          <w:sz w:val="24"/>
        </w:rPr>
        <w:t>学校全称（学校党委盖章）：                    填报人：              联系电话：</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476"/>
        <w:gridCol w:w="2476"/>
        <w:gridCol w:w="1378"/>
        <w:gridCol w:w="1378"/>
        <w:gridCol w:w="1690"/>
        <w:gridCol w:w="1264"/>
        <w:gridCol w:w="1478"/>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序号</w:t>
            </w:r>
          </w:p>
        </w:tc>
        <w:tc>
          <w:tcPr>
            <w:tcW w:w="866" w:type="pct"/>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报送学校</w:t>
            </w:r>
          </w:p>
        </w:tc>
        <w:tc>
          <w:tcPr>
            <w:tcW w:w="866" w:type="pct"/>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案例题目</w:t>
            </w:r>
          </w:p>
        </w:tc>
        <w:tc>
          <w:tcPr>
            <w:tcW w:w="482" w:type="pct"/>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选题类别</w:t>
            </w:r>
          </w:p>
        </w:tc>
        <w:tc>
          <w:tcPr>
            <w:tcW w:w="482" w:type="pct"/>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作者姓名</w:t>
            </w:r>
          </w:p>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（如多个作者请全部注明）</w:t>
            </w:r>
          </w:p>
        </w:tc>
        <w:tc>
          <w:tcPr>
            <w:tcW w:w="591" w:type="pct"/>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第一作者</w:t>
            </w:r>
          </w:p>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所在院系/部门</w:t>
            </w:r>
          </w:p>
        </w:tc>
        <w:tc>
          <w:tcPr>
            <w:tcW w:w="442" w:type="pct"/>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第一作者</w:t>
            </w:r>
          </w:p>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职务/职称</w:t>
            </w:r>
          </w:p>
        </w:tc>
        <w:tc>
          <w:tcPr>
            <w:tcW w:w="517" w:type="pct"/>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第一作者</w:t>
            </w:r>
          </w:p>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手机号码</w:t>
            </w:r>
          </w:p>
        </w:tc>
        <w:tc>
          <w:tcPr>
            <w:tcW w:w="517" w:type="pct"/>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案例字数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vAlign w:val="center"/>
          </w:tcPr>
          <w:p>
            <w:pPr>
              <w:widowControl/>
              <w:spacing w:line="600" w:lineRule="exact"/>
              <w:ind w:right="147"/>
              <w:rPr>
                <w:rFonts w:eastAsia="仿宋_GB2312"/>
                <w:sz w:val="24"/>
              </w:rPr>
            </w:pPr>
          </w:p>
        </w:tc>
        <w:tc>
          <w:tcPr>
            <w:tcW w:w="866" w:type="pct"/>
            <w:vAlign w:val="center"/>
          </w:tcPr>
          <w:p>
            <w:pPr>
              <w:widowControl/>
              <w:spacing w:line="600" w:lineRule="exact"/>
              <w:ind w:right="147"/>
              <w:rPr>
                <w:rFonts w:eastAsia="仿宋_GB2312"/>
                <w:sz w:val="24"/>
              </w:rPr>
            </w:pPr>
          </w:p>
        </w:tc>
        <w:tc>
          <w:tcPr>
            <w:tcW w:w="866" w:type="pct"/>
            <w:vAlign w:val="center"/>
          </w:tcPr>
          <w:p>
            <w:pPr>
              <w:widowControl/>
              <w:spacing w:line="600" w:lineRule="exact"/>
              <w:ind w:right="147"/>
              <w:rPr>
                <w:rFonts w:eastAsia="仿宋_GB2312"/>
                <w:sz w:val="24"/>
              </w:rPr>
            </w:pPr>
          </w:p>
        </w:tc>
        <w:tc>
          <w:tcPr>
            <w:tcW w:w="482" w:type="pct"/>
            <w:vAlign w:val="center"/>
          </w:tcPr>
          <w:p>
            <w:pPr>
              <w:widowControl/>
              <w:spacing w:line="600" w:lineRule="exact"/>
              <w:ind w:right="147"/>
              <w:rPr>
                <w:rFonts w:eastAsia="仿宋_GB2312"/>
                <w:sz w:val="24"/>
              </w:rPr>
            </w:pPr>
          </w:p>
        </w:tc>
        <w:tc>
          <w:tcPr>
            <w:tcW w:w="482" w:type="pct"/>
            <w:vAlign w:val="center"/>
          </w:tcPr>
          <w:p>
            <w:pPr>
              <w:widowControl/>
              <w:spacing w:line="600" w:lineRule="exact"/>
              <w:ind w:right="147"/>
              <w:rPr>
                <w:rFonts w:eastAsia="仿宋_GB2312"/>
                <w:sz w:val="24"/>
              </w:rPr>
            </w:pPr>
          </w:p>
        </w:tc>
        <w:tc>
          <w:tcPr>
            <w:tcW w:w="591" w:type="pct"/>
            <w:vAlign w:val="center"/>
          </w:tcPr>
          <w:p>
            <w:pPr>
              <w:widowControl/>
              <w:spacing w:line="600" w:lineRule="exact"/>
              <w:ind w:right="147"/>
              <w:rPr>
                <w:rFonts w:eastAsia="仿宋_GB2312"/>
                <w:sz w:val="24"/>
              </w:rPr>
            </w:pPr>
          </w:p>
        </w:tc>
        <w:tc>
          <w:tcPr>
            <w:tcW w:w="442" w:type="pct"/>
            <w:vAlign w:val="center"/>
          </w:tcPr>
          <w:p>
            <w:pPr>
              <w:widowControl/>
              <w:spacing w:line="600" w:lineRule="exact"/>
              <w:ind w:right="147"/>
              <w:rPr>
                <w:rFonts w:eastAsia="仿宋_GB2312"/>
                <w:sz w:val="24"/>
              </w:rPr>
            </w:pPr>
          </w:p>
        </w:tc>
        <w:tc>
          <w:tcPr>
            <w:tcW w:w="517" w:type="pct"/>
            <w:vAlign w:val="center"/>
          </w:tcPr>
          <w:p>
            <w:pPr>
              <w:widowControl/>
              <w:spacing w:line="600" w:lineRule="exact"/>
              <w:ind w:right="147"/>
              <w:rPr>
                <w:rFonts w:eastAsia="仿宋_GB2312"/>
                <w:sz w:val="24"/>
              </w:rPr>
            </w:pPr>
          </w:p>
        </w:tc>
        <w:tc>
          <w:tcPr>
            <w:tcW w:w="517" w:type="pct"/>
            <w:vAlign w:val="center"/>
          </w:tcPr>
          <w:p>
            <w:pPr>
              <w:widowControl/>
              <w:spacing w:line="600" w:lineRule="exact"/>
              <w:ind w:right="147"/>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vAlign w:val="center"/>
          </w:tcPr>
          <w:p>
            <w:pPr>
              <w:widowControl/>
              <w:spacing w:line="600" w:lineRule="exact"/>
              <w:ind w:right="147"/>
              <w:rPr>
                <w:rFonts w:eastAsia="仿宋_GB2312"/>
                <w:sz w:val="24"/>
              </w:rPr>
            </w:pPr>
          </w:p>
        </w:tc>
        <w:tc>
          <w:tcPr>
            <w:tcW w:w="866" w:type="pct"/>
            <w:vAlign w:val="center"/>
          </w:tcPr>
          <w:p>
            <w:pPr>
              <w:widowControl/>
              <w:spacing w:line="600" w:lineRule="exact"/>
              <w:ind w:right="147"/>
              <w:rPr>
                <w:rFonts w:eastAsia="仿宋_GB2312"/>
                <w:sz w:val="24"/>
              </w:rPr>
            </w:pPr>
          </w:p>
        </w:tc>
        <w:tc>
          <w:tcPr>
            <w:tcW w:w="866" w:type="pct"/>
            <w:vAlign w:val="center"/>
          </w:tcPr>
          <w:p>
            <w:pPr>
              <w:widowControl/>
              <w:spacing w:line="600" w:lineRule="exact"/>
              <w:ind w:right="147"/>
              <w:rPr>
                <w:rFonts w:eastAsia="仿宋_GB2312"/>
                <w:sz w:val="24"/>
              </w:rPr>
            </w:pPr>
          </w:p>
        </w:tc>
        <w:tc>
          <w:tcPr>
            <w:tcW w:w="482" w:type="pct"/>
            <w:vAlign w:val="center"/>
          </w:tcPr>
          <w:p>
            <w:pPr>
              <w:widowControl/>
              <w:spacing w:line="600" w:lineRule="exact"/>
              <w:ind w:right="147"/>
              <w:rPr>
                <w:rFonts w:eastAsia="仿宋_GB2312"/>
                <w:sz w:val="24"/>
              </w:rPr>
            </w:pPr>
          </w:p>
        </w:tc>
        <w:tc>
          <w:tcPr>
            <w:tcW w:w="482" w:type="pct"/>
            <w:vAlign w:val="center"/>
          </w:tcPr>
          <w:p>
            <w:pPr>
              <w:widowControl/>
              <w:spacing w:line="600" w:lineRule="exact"/>
              <w:ind w:right="147"/>
              <w:rPr>
                <w:rFonts w:eastAsia="仿宋_GB2312"/>
                <w:sz w:val="24"/>
              </w:rPr>
            </w:pPr>
          </w:p>
        </w:tc>
        <w:tc>
          <w:tcPr>
            <w:tcW w:w="591" w:type="pct"/>
            <w:vAlign w:val="center"/>
          </w:tcPr>
          <w:p>
            <w:pPr>
              <w:widowControl/>
              <w:spacing w:line="600" w:lineRule="exact"/>
              <w:ind w:right="147"/>
              <w:rPr>
                <w:rFonts w:eastAsia="仿宋_GB2312"/>
                <w:sz w:val="24"/>
              </w:rPr>
            </w:pPr>
          </w:p>
        </w:tc>
        <w:tc>
          <w:tcPr>
            <w:tcW w:w="442" w:type="pct"/>
            <w:vAlign w:val="center"/>
          </w:tcPr>
          <w:p>
            <w:pPr>
              <w:widowControl/>
              <w:spacing w:line="600" w:lineRule="exact"/>
              <w:ind w:right="147"/>
              <w:rPr>
                <w:rFonts w:eastAsia="仿宋_GB2312"/>
                <w:sz w:val="24"/>
              </w:rPr>
            </w:pPr>
          </w:p>
        </w:tc>
        <w:tc>
          <w:tcPr>
            <w:tcW w:w="517" w:type="pct"/>
            <w:vAlign w:val="center"/>
          </w:tcPr>
          <w:p>
            <w:pPr>
              <w:widowControl/>
              <w:spacing w:line="600" w:lineRule="exact"/>
              <w:ind w:right="147"/>
              <w:rPr>
                <w:rFonts w:eastAsia="仿宋_GB2312"/>
                <w:sz w:val="24"/>
              </w:rPr>
            </w:pPr>
          </w:p>
        </w:tc>
        <w:tc>
          <w:tcPr>
            <w:tcW w:w="517" w:type="pct"/>
            <w:vAlign w:val="center"/>
          </w:tcPr>
          <w:p>
            <w:pPr>
              <w:widowControl/>
              <w:spacing w:line="600" w:lineRule="exact"/>
              <w:ind w:right="147"/>
              <w:rPr>
                <w:rFonts w:eastAsia="仿宋_GB2312"/>
                <w:sz w:val="24"/>
              </w:rPr>
            </w:pPr>
          </w:p>
        </w:tc>
      </w:tr>
    </w:tbl>
    <w:p>
      <w:pPr>
        <w:widowControl/>
        <w:spacing w:line="600" w:lineRule="exact"/>
        <w:ind w:right="147"/>
        <w:rPr>
          <w:rFonts w:ascii="仿宋" w:hAnsi="仿宋" w:eastAsia="仿宋" w:cs="仿宋"/>
          <w:sz w:val="32"/>
          <w:szCs w:val="32"/>
        </w:rPr>
      </w:pPr>
    </w:p>
    <w:sectPr>
      <w:pgSz w:w="16838" w:h="11906" w:orient="landscape"/>
      <w:pgMar w:top="1633" w:right="1383" w:bottom="1633" w:left="138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D6BBBD-DE16-49A9-BC21-924DB34151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071B6A22-261E-49F3-BB4E-FEC0A70A7AC6}"/>
  </w:font>
  <w:font w:name="华文中宋">
    <w:altName w:val="宋体"/>
    <w:panose1 w:val="02010600040101010101"/>
    <w:charset w:val="86"/>
    <w:family w:val="auto"/>
    <w:pitch w:val="default"/>
    <w:sig w:usb0="00000000" w:usb1="00000000" w:usb2="00000010" w:usb3="00000000" w:csb0="0004009F" w:csb1="00000000"/>
    <w:embedRegular r:id="rId3" w:fontKey="{3E6E4D0F-B82B-4C95-8731-BA8DBECBBFDE}"/>
  </w:font>
  <w:font w:name="仿宋_GB2312">
    <w:panose1 w:val="02010609030101010101"/>
    <w:charset w:val="86"/>
    <w:family w:val="modern"/>
    <w:pitch w:val="default"/>
    <w:sig w:usb0="00000001" w:usb1="080E0000" w:usb2="00000000" w:usb3="00000000" w:csb0="00040000" w:csb1="00000000"/>
    <w:embedRegular r:id="rId4" w:fontKey="{5D15C313-DB91-41EB-ADAA-DCF19D7520C4}"/>
  </w:font>
  <w:font w:name="仿宋">
    <w:panose1 w:val="02010609060101010101"/>
    <w:charset w:val="86"/>
    <w:family w:val="modern"/>
    <w:pitch w:val="default"/>
    <w:sig w:usb0="800002BF" w:usb1="38CF7CFA" w:usb2="00000016" w:usb3="00000000" w:csb0="00040001" w:csb1="00000000"/>
    <w:embedRegular r:id="rId5" w:fontKey="{AFFFA6E2-66E6-4B4C-B2BB-5D26B768A2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ZTcxMmQ5YjkxYjQxOGIzMDNjYzc3YjQxNzhiNjQifQ=="/>
  </w:docVars>
  <w:rsids>
    <w:rsidRoot w:val="004A1ED5"/>
    <w:rsid w:val="001278C2"/>
    <w:rsid w:val="00232724"/>
    <w:rsid w:val="00287D8A"/>
    <w:rsid w:val="00346016"/>
    <w:rsid w:val="003F759F"/>
    <w:rsid w:val="004016C8"/>
    <w:rsid w:val="004A1ED5"/>
    <w:rsid w:val="006222EF"/>
    <w:rsid w:val="00763D31"/>
    <w:rsid w:val="009961C8"/>
    <w:rsid w:val="00BD7A76"/>
    <w:rsid w:val="00E652DE"/>
    <w:rsid w:val="02166D11"/>
    <w:rsid w:val="03425A83"/>
    <w:rsid w:val="039E0305"/>
    <w:rsid w:val="045D7156"/>
    <w:rsid w:val="0C774C9E"/>
    <w:rsid w:val="0CF53450"/>
    <w:rsid w:val="0D4015A6"/>
    <w:rsid w:val="108C1C79"/>
    <w:rsid w:val="10D1490E"/>
    <w:rsid w:val="14825B44"/>
    <w:rsid w:val="15FA63D0"/>
    <w:rsid w:val="19AD4237"/>
    <w:rsid w:val="1B3F5CDA"/>
    <w:rsid w:val="1F903C55"/>
    <w:rsid w:val="20E80162"/>
    <w:rsid w:val="22435D3F"/>
    <w:rsid w:val="22D04FA6"/>
    <w:rsid w:val="24ED2E09"/>
    <w:rsid w:val="26CC5420"/>
    <w:rsid w:val="284F7DC0"/>
    <w:rsid w:val="2B073965"/>
    <w:rsid w:val="2D430559"/>
    <w:rsid w:val="301669D1"/>
    <w:rsid w:val="30475C61"/>
    <w:rsid w:val="30C541FA"/>
    <w:rsid w:val="33A91D17"/>
    <w:rsid w:val="371105BE"/>
    <w:rsid w:val="3846585A"/>
    <w:rsid w:val="386078BB"/>
    <w:rsid w:val="38910ACA"/>
    <w:rsid w:val="3A4D29C6"/>
    <w:rsid w:val="3A5E69D2"/>
    <w:rsid w:val="3ECC0316"/>
    <w:rsid w:val="3FEE4642"/>
    <w:rsid w:val="41AC39F9"/>
    <w:rsid w:val="425A5D79"/>
    <w:rsid w:val="441653E1"/>
    <w:rsid w:val="473B202C"/>
    <w:rsid w:val="48D936A8"/>
    <w:rsid w:val="48F043D3"/>
    <w:rsid w:val="49372386"/>
    <w:rsid w:val="4BAC7C1E"/>
    <w:rsid w:val="4DBA7F6B"/>
    <w:rsid w:val="4E3779BD"/>
    <w:rsid w:val="4E74375B"/>
    <w:rsid w:val="539873E2"/>
    <w:rsid w:val="551D2EE7"/>
    <w:rsid w:val="5AB4745C"/>
    <w:rsid w:val="5CFF599B"/>
    <w:rsid w:val="61AA314D"/>
    <w:rsid w:val="672F63D3"/>
    <w:rsid w:val="6A5F3F1C"/>
    <w:rsid w:val="6A883473"/>
    <w:rsid w:val="6E4448DC"/>
    <w:rsid w:val="72FC1350"/>
    <w:rsid w:val="730F69E5"/>
    <w:rsid w:val="74F02341"/>
    <w:rsid w:val="76885478"/>
    <w:rsid w:val="7754691F"/>
    <w:rsid w:val="78316794"/>
    <w:rsid w:val="7E2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388</Words>
  <Characters>2218</Characters>
  <Lines>18</Lines>
  <Paragraphs>5</Paragraphs>
  <TotalTime>0</TotalTime>
  <ScaleCrop>false</ScaleCrop>
  <LinksUpToDate>false</LinksUpToDate>
  <CharactersWithSpaces>2601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2024-03-03T07:57:00Z</dcterms:created>
  <dc:creator>Admin</dc:creator>
  <cp:lastModifiedBy>曹璐</cp:lastModifiedBy>
  <cp:lastPrinted>2022-11-10T01:23:00Z</cp:lastPrinted>
  <dcterms:modified xsi:type="dcterms:W3CDTF">2024-03-04T09:35:24Z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0474D993865D45068B38C3F184C2BC72_13</vt:lpwstr>
  </property>
</Properties>
</file>