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81" w:rsidRDefault="00F65B96">
      <w:pPr>
        <w:pStyle w:val="1"/>
        <w:numPr>
          <w:ilvl w:val="0"/>
          <w:numId w:val="0"/>
        </w:numPr>
        <w:ind w:firstLineChars="300" w:firstLine="1325"/>
      </w:pPr>
      <w:bookmarkStart w:id="0" w:name="_Toc26029"/>
      <w:r>
        <w:t>医学部一站式学生社区服务中心项目</w:t>
      </w:r>
      <w:r w:rsidR="002B6033">
        <w:rPr>
          <w:rFonts w:hint="eastAsia"/>
        </w:rPr>
        <w:t>采购清单及</w:t>
      </w:r>
      <w:r>
        <w:rPr>
          <w:rFonts w:hint="eastAsia"/>
        </w:rPr>
        <w:t>报价</w:t>
      </w:r>
      <w:r>
        <w:t>表</w:t>
      </w:r>
      <w:bookmarkEnd w:id="0"/>
    </w:p>
    <w:tbl>
      <w:tblPr>
        <w:tblW w:w="139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7"/>
        <w:gridCol w:w="904"/>
        <w:gridCol w:w="2422"/>
        <w:gridCol w:w="941"/>
        <w:gridCol w:w="941"/>
        <w:gridCol w:w="1059"/>
        <w:gridCol w:w="1810"/>
        <w:gridCol w:w="626"/>
        <w:gridCol w:w="1332"/>
        <w:gridCol w:w="1008"/>
        <w:gridCol w:w="1044"/>
        <w:gridCol w:w="1157"/>
      </w:tblGrid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序号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名称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参数信息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单位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数量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分项控制单价（元）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分项控制合价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br/>
              <w:t>(元)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分项单价报价（元）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分项合价报价(元)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品牌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产地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备注</w:t>
            </w:r>
          </w:p>
        </w:tc>
      </w:tr>
      <w:tr w:rsidR="00D60281" w:rsidTr="00A7102F">
        <w:trPr>
          <w:trHeight w:val="90"/>
        </w:trPr>
        <w:tc>
          <w:tcPr>
            <w:tcW w:w="6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3、4栋服务大厅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14086.03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办公椅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不锈钢脚，皮质靠垫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5.00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323.28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1616.40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left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等候椅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加厚加固三人位等候椅，钢制结构+高弹海绵皮垫，长2.9m*宽0.65m*高0.78m，尺寸误差不超过±10mm。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1212.30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2424.60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背景墙水晶字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中文侧厚1.5cm水晶焗漆字，高39cm*长39cm；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179.60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1975.60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英文侧厚1.5cm水晶焗漆字，高8.2cm*长8.2cm；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36.00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44.90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1616.40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LOGO8+3水晶字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440.02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440.02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墙面灯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箱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LED软膜灯箱1m*1.8m，铝型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材边框，LED灯珠，铝箔反光底板，高清软膜UV，尺寸误差不超过±10mm。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m2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5.40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197.56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1066.82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制度牌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5mm亚克力倒角，画面高清uv,长0.9m*高0.6m，尺寸误差不超过±10mm。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197.56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592.68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书报架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银灰色网篮款。规格：宽635mm*侧厚365mm*高1275mm，重量：5.5kg/个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220.91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220.91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服务台吊牌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2cmPVC+5mm亚克力造型，画面高清UV，长100cm*高35cm，尺寸误差不超过±10mm。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4.00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258.62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1034.50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台式打印机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得力DM28ADN  黑白激光打印、复印、彩色扫描，28ppm，自动双面打印16ppm，1200x1200dpi打印分辨率，35页自动进稿器，3700页大容量硒鼓。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2379.70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2379.70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窗帘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天鹅绒麻米白色布艺窗帘克重：1200g/m+罗马杆，宽2m*高2.2m*2套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359.20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718.40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6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3、4栋辅导员工作室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22216.52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办公桌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木质结构，长140cm*宽70cm*高75cm，尺寸误差不超过±10mm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4.00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646.56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2586.24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办公椅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不锈钢脚，皮质靠垫。宽500mm*侧厚500mm*高950mm；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4.00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323.28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1293.12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文件柜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铁皮文件柜，长85cm*宽39cm*高180cm，尺寸误差不超过±10mm。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5.00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628.60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3143.00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背景墙水晶字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8+3水晶字，25.5cm*25.5cm*8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组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404.10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808.20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1.5P空调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1.5P一级能效，皓雪白；制冷量≥3510W；制热量≥5010W；制冷功率≥810W；制热功率≥1250W;外机尺寸802x350x555mm,内机尺寸825x196x293mm;空调功率1.5匹,空调类型:壁挂式,内机循环风量≥640立方米/小时,变频一级能效，室内机噪音≤41dB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2604.20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5208.40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制度牌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5mm亚克力倒角，画面高清uv,长0.9m*高0.6m，尺寸误差不超过±10mm。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6.00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197.56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1185.36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接待桌椅组合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80*80cm仿白石圆桌，75cmPU皮角椅，实木脚，尺寸误差不超过±10mm。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898.00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1796.00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台式打印机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得力DM28ADN  黑白激光打印、复印、彩色扫描，28ppm，自动双面打印16ppm，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1200x1200dpi打印分辨率，35页自动进稿器，3700页大容量硒鼓。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2379.70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4759.40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窗帘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天鹅绒麻米白色布艺窗帘克重：1200g/m+罗马杆，宽2m*高2.2m*2套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4.00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359.20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1436.80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6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3、4栋青年成长中心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26359.79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会议条桌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木质结构，长120cm*宽40cm*高75cm，尺寸误差不超过±10mm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8.00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673.50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5388.00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办公椅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钢制脚，网布靠垫，宽460mm*侧厚460mm*高950mm;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20.00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251.44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5028.80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文件柜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铁皮文件柜，长85cm*宽39cm*高180cm，尺寸误差不超过±10mm。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628.60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628.60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背景墙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中文侧厚1.5cm水晶焗漆字，高39cm*长39cm，尺寸误差不超过±10mm。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6.00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197.56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1185.36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背景墙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英文侧厚1.5cm水晶焗漆字，高12cm*长12cm，尺寸误差不超过±10mm。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17.00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58.37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992.29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背景墙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实木免漆板+同色封边底板：3.7m*0.8m，尺寸误差不超过±10mm。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2.96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240.66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712.37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投影仪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≥3800流明 分辨率≥1024x768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3214.84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3214.84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投影仪幕布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100寸电动幕布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1077.60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1077.60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制度牌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5mm亚克力倒角，画面高清uv,长0.9m*高0.6m，尺寸误差不超过±10mm。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4.00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197.56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790.24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文化墙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长3.3m*高1.2m,2cmPVC+晶片高清UV，异形雕刻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3.96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323.28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1280.19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3P柜式空调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型号:3P，能耗一级节能;安装形式:落地;制冷量≥7290W，制热量≥9710W，制冷功率≥2080W，制热功率≥3100W，能效等级一级变频，内机尺寸372x1810x403mm，外机尺寸965x700x396mm。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5702.30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5702.30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窗帘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天鹅绒麻米白色布艺窗帘克重：1200g/m+罗马杆，宽2m*高2.2m*2套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359.20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359.20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6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 xml:space="preserve"> 54841.18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多功能一体机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综合力量训练器械，多功能一体机三人站；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 xml:space="preserve">产品规格: 205*240*218cm，每项误差不超过±10mm 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毛重/净重: 192kg/176kg，重量误差不超过0.5KG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产品特征：主架管，靠背管座位管等关键部位都是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50*70的优质钢管，4根钢丝绳，带颈部训练绳功能，可以高拉（前）、高拉（后）、低拉、蝴蝶夹胸、踢腿、立式后踢、立式提拉、曲臂上拉、曲臂、坐式划船，腿部侧向伸展等；可综合训练腹、臂、背、胸、腿、臀部等肌肉，塑造形体，增强人体协调性。可以同时三人一起使用， 配重≥72KG.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6284.20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6284.20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跑步机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跑步机；产品规格:1955*865*1437mm，每项误差不超过±10mm，包装尺寸：2030*900*345mm，每项误差不超过±10mm毛重/净重：91/81KG ，重量误差不超过0.5KG， 产品特征：马达功率：2HP，手机可以连接运动APP，跑带尺寸：520*1500mm,速度范围：1-20KM/H坡度：0%-20% 24组预设运动程序，LED显示屏，显示程序，时间，距离，卡路里，心率，速度等，高保真MP3音响，可连接蓝牙，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可进入体脂测试，自行设定性别、年龄、身高、体重最大承重：140KG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6609.28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13218.56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动感单车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骑行健身动感单车，室内自行车骑行台健身器；产品规格：1119*530*1132mm，每项误差不超过±10mm，外箱，:990*220*765mm，每项误差不超过±10mm，毛重/净重：34KG/30KG，重量误差不超过0.5KG                                                                                                                  产品特征：6KG飞轮阻力，双向皮带传动，传动比:5.5:1(4PK52英寸)，曲柄半径:(3PCS 曲柄)170mm，承重量为:120KG,前脚管:80*40*1.5 黑腰圆管后脚管:100*40*1.5,黑腰圆管前脚管带滚轮，移动方便，刹车结构为羊毛毡，座垫:可上下前后调整，电子表可以显示时间，速度，距离，卡路里等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6.00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2271.94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13631.64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划船器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划船器;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产品规格：2440*500*1240mm，每项误差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不超过±10mm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折叠尺寸:1350*500*1670mm，每项误差不超过±10mm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毛重/净重：59KG/49KG，重量误差不超过0.5KG                                                                                                                                产品特征：12套预设程序，电子表显示距离、时间、心跳、可根据心率值设置程序锻炼，有赛车运动模式，在这种模式下，用户可以在与电子表的比赛中享受划船的乐趣。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7166.04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7166.04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腹肌板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健腹板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产品规格：175*60*78cm，每项误差不超过±10mm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 xml:space="preserve">产品毛重：14.5kg/12.5kg，重量误差不超过0.5KG                              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产品功能：50*50mm管材，高仿皮靠垫，仰卧起坐快速消耗腹部脂肪，俯卧撑可以锻炼胸部结合臂力锻炼，锻炼胸肌与二头肌，打造力量型胸肌等。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853.10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1706.20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拳击沙袋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皮质不倒翁沙袋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高度：175cm；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主体高度：105cm；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主体直径：32cm；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底座高度：75cm；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底座直径：63cm 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体积：0.25m³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尺寸误差不超过±10mm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673.50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1347.00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音箱系统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HYUNDAI音响设备套装：10寸低音音箱2个+蓝牙、USB多功能功放+配件+安装；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A350功放参数，尺寸:430x355x140mm，每项误差不超过±10mm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 xml:space="preserve">重量:约8.3kg，重量误差不超过0.5KG   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功率:≥800*2CH(8Q)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话筒输入:3路话筒输入特色: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蓝牙播放、USB/SD卡播放。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K10A音箱：尺寸:510x290x298mm，重量:约9.6kg/只，喇叭:10寸低音+3寸高音功率:≥200W*2。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3412.40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3412.40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墙面灯箱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LED软膜灯箱4.3m*1.2m+1.2m*2.4m，6cm铝型材边框，LED灯珠，铝箔反光底板，高清软膜UV，尺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寸误差不超过±10mm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8.04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197.56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1588.38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方皮凳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长40cm*宽40cm高40cm米白色蛋白皮,木质框架，尺寸误差不超过±10mm。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179.60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1975.60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收纳柜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12门铁皮烤漆更衣柜，高180cm宽85cm深46cm，尺寸误差不超过±10mm。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盒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1113.52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1113.52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背景墙水晶字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8+3水晶字，39cm*39cm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16.00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71.84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1149.44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吧台椅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高脚吧台椅，38.5cm*52cm，不锈钢脚，皮垫，尺寸误差不超过±10mm。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206.54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413.08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墙面镜子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4.53m*2.4m定制高清舞蹈镜，尺寸误差不超过±10mm。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10.87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168.82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1835.12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6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1、2栋辅导员工作室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11691.96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办公桌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木质结构，长140cm*宽70cm*高75cm，尺寸误差不超过±10mm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646.56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1293.12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办公椅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不锈钢脚，皮质靠垫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323.28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646.56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文件柜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铁皮文件柜，长85cm*宽39cm*高180cm，尺寸误差不超过±10mm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628.60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1257.20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背景墙水晶字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8+3水晶字，25.5cm*25.5cm*8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组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404.10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404.10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1.5P空调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1.5P一级能效，皓雪白；制冷量≥3510W；制热量≥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5010W；制冷功率≥810W；制热功率≥1250W;外机尺寸802x350x555mm,内机尺寸825x196x293mm;空调功率1.5匹,空调类型:壁挂式,内机循环风量≥640立方米/小时,变频一级能效，室内机噪音≤41dB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2604.20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2604.20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制度牌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5mm亚克力倒角，画面高清uv,长0.9m*高0.6m，尺寸误差不超过±10mm。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197.56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592.68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皮沙发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五防科技皮【橙色】45D高密度海绵款，宽80cm*高80cm*长240cm，尺寸误差不超过±10mm。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1796.00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1796.00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窗帘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天鹅绒麻米白色布艺窗帘克重：1200g/m+罗马杆，宽2m*高2.2m*2套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359.20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718.40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台式打印机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得力DM28ADN  黑白激光打印、复印、彩色扫描，28ppm，自动双面打印16ppm，1200x1200dpi打印分辨率，35页自动进稿器，3700页大容量硒鼓。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2379.70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2379.70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6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1、2栋学雷锋志愿服务站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 xml:space="preserve">13425.10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办公桌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木质结构，长140cm*宽70cm*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高75cm，尺寸误差不超过±10mm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张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646.56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1293.12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办公椅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钢制脚，网布靠垫；宽460mm*侧厚460mm*高950mm；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251.44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502.88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文件柜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铁皮文件柜，长85cm*宽39cm*高180cm，尺寸误差不超过±10mm。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628.60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628.60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背景墙水晶字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8+3水晶字，25.5cm*25.5cm*8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组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404.10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404.10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1.5P空调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1.5P一级能效，皓雪白；制冷量≥3510W；制热量≥5010W；制冷功率≥810W；制热功率≥1250W;外机尺寸802x350x555mm,内机尺寸825x196x293mm;空调功率1.5匹,空调类型:壁挂式,内机循环风量≥640立方米/小时,变频一级能效，室内机噪音≤41dB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2604.20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2604.20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制度牌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5mm亚克力倒角，画面高清uv,长0.9m*高0.6m，尺寸误差不超过±10mm。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197.56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395.12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等候椅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加厚加固三人位等候椅，钢制结构+高弹海绵皮垫，长2.9m*宽0.65m*高0.78m，尺寸误差不超过±10mm。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1041.68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1041.68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lastRenderedPageBreak/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学生健康体检医疗设备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超声波身高体重血压测量仪一体机。功能：全自动测量，语音引导/播报，高清数码触摸屏，快速测量身高（50-210cm）、体重(3-180kg）、BMI、血压、心率等。热敏打印测量报告，直插供电。超声波身高体重血压测量仪一体机。功能：全自动测量，语音引导/播报，高清数码触摸屏，快速测量身高（50-210cm）、体重(3-180kg）、BMI、血压、心率等。热敏打印测量报告，直插供电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组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5837.00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5837.00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品牌：上禾、花潮、晨洁。</w:t>
            </w:r>
          </w:p>
        </w:tc>
      </w:tr>
      <w:tr w:rsidR="00D60281" w:rsidTr="00A7102F">
        <w:trPr>
          <w:trHeight w:val="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窗帘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天鹅绒麻米白色布艺窗帘克重：1200g/m+罗马杆，宽2m*高2.2m*2套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359.20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718.40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60281" w:rsidTr="00A7102F">
        <w:trPr>
          <w:trHeight w:val="90"/>
        </w:trPr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4E6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货物部分</w:t>
            </w:r>
            <w:r w:rsidR="00F65B96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合计</w:t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壹拾肆万贰仟陆佰贰拾元伍角捌分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142620.58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F65B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281" w:rsidRDefault="00D60281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4E615D" w:rsidTr="00A7102F">
        <w:trPr>
          <w:trHeight w:val="90"/>
        </w:trPr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15D" w:rsidRDefault="004E6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工程合计</w:t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15D" w:rsidRDefault="004E6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陆万贰仟叁佰壹拾肆元叁角捌分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615D" w:rsidRDefault="004E615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615D" w:rsidRDefault="004E6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62314.38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615D" w:rsidRDefault="004E615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615D" w:rsidRDefault="004E6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615D" w:rsidRDefault="004E615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615D" w:rsidRDefault="004E615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15D" w:rsidRDefault="004E615D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4E615D" w:rsidTr="00A7102F">
        <w:trPr>
          <w:trHeight w:val="90"/>
        </w:trPr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15D" w:rsidRDefault="00A7102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总</w:t>
            </w:r>
            <w:r w:rsidR="004E615D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计</w:t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15D" w:rsidRDefault="00A7102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贰拾万肆仟玖佰叁拾肆元玖角陆分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615D" w:rsidRDefault="004E615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615D" w:rsidRDefault="00A710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204934.96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615D" w:rsidRDefault="004E615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615D" w:rsidRDefault="004E6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615D" w:rsidRDefault="004E615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615D" w:rsidRDefault="004E615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15D" w:rsidRDefault="004E615D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D60281" w:rsidRDefault="00D60281">
      <w:bookmarkStart w:id="1" w:name="_GoBack"/>
      <w:bookmarkEnd w:id="1"/>
    </w:p>
    <w:sectPr w:rsidR="00D60281">
      <w:headerReference w:type="default" r:id="rId8"/>
      <w:footerReference w:type="default" r:id="rId9"/>
      <w:pgSz w:w="16838" w:h="11906" w:orient="landscape"/>
      <w:pgMar w:top="1800" w:right="1440" w:bottom="1800" w:left="1440" w:header="119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83C" w:rsidRDefault="000A283C">
      <w:r>
        <w:separator/>
      </w:r>
    </w:p>
  </w:endnote>
  <w:endnote w:type="continuationSeparator" w:id="0">
    <w:p w:rsidR="000A283C" w:rsidRDefault="000A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81" w:rsidRDefault="00F65B96">
    <w:pPr>
      <w:pStyle w:val="a3"/>
      <w:tabs>
        <w:tab w:val="clear" w:pos="4153"/>
        <w:tab w:val="left" w:pos="2887"/>
      </w:tabs>
      <w:rPr>
        <w:rFonts w:asciiTheme="majorHAnsi" w:eastAsiaTheme="majorEastAsia" w:hAnsiTheme="majorHAnsi" w:cstheme="majorBidi"/>
        <w:b/>
        <w:bCs/>
        <w:sz w:val="20"/>
        <w:szCs w:val="2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0281" w:rsidRDefault="00F65B9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7102F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RSYQIAAAoFAAAOAAAAZHJzL2Uyb0RvYy54bWysVE1uEzEU3iNxB8t7OmkRVRp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Dez1F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60281" w:rsidRDefault="00F65B9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7102F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83C" w:rsidRDefault="000A283C">
      <w:r>
        <w:separator/>
      </w:r>
    </w:p>
  </w:footnote>
  <w:footnote w:type="continuationSeparator" w:id="0">
    <w:p w:rsidR="000A283C" w:rsidRDefault="000A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81" w:rsidRDefault="00F65B96">
    <w:pPr>
      <w:pStyle w:val="a4"/>
      <w:pBdr>
        <w:bottom w:val="none" w:sz="0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1299210</wp:posOffset>
              </wp:positionH>
              <wp:positionV relativeFrom="paragraph">
                <wp:posOffset>-145415</wp:posOffset>
              </wp:positionV>
              <wp:extent cx="1117600" cy="303530"/>
              <wp:effectExtent l="0" t="0" r="0" b="0"/>
              <wp:wrapNone/>
              <wp:docPr id="45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42210" y="610870"/>
                        <a:ext cx="1117600" cy="30353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D5261F" id="矩形 2" o:spid="_x0000_s1026" style="position:absolute;left:0;text-align:left;margin-left:102.3pt;margin-top:-11.45pt;width:88pt;height:2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" fillcolor="white [3212]" stroked="f" strokeweight="1pt">
              <v:fill opacity="0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5314950" cy="0"/>
              <wp:effectExtent l="0" t="4445" r="0" b="5080"/>
              <wp:wrapNone/>
              <wp:docPr id="46" name="直接连接符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59510" y="897890"/>
                        <a:ext cx="53149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D15E11" id="直接连接符 46" o:spid="_x0000_s1026" style="position:absolute;left:0;text-align:left;z-index:251659264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1000;mso-height-percent:0;mso-width-relative:margin;mso-height-relative:page" from="0,0" to="41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" strokecolor="black [3213]">
              <v:stroke joinstyle="miter"/>
              <w10:wrap anchorx="margin" anchory="margin"/>
            </v:line>
          </w:pict>
        </mc:Fallback>
      </mc:AlternateContent>
    </w:r>
    <w:r>
      <w:rPr>
        <w:rFonts w:hint="eastAsia"/>
      </w:rPr>
      <w:t>娄底职业技术学院医学部“一站式”学生社区服务中心建设项目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DCF71"/>
    <w:multiLevelType w:val="multilevel"/>
    <w:tmpl w:val="57ADCF71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21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21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hint="eastAsia"/>
        <w:sz w:val="24"/>
        <w:szCs w:val="24"/>
      </w:rPr>
    </w:lvl>
    <w:lvl w:ilvl="3">
      <w:start w:val="1"/>
      <w:numFmt w:val="decimalEnclosedCircleChinese"/>
      <w:pStyle w:val="4"/>
      <w:suff w:val="nothing"/>
      <w:lvlText w:val="%4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ZTI3NGJiZmYxZjRhYzhkNGI5YjNhNWJlNWJjMzAifQ=="/>
  </w:docVars>
  <w:rsids>
    <w:rsidRoot w:val="18CA7861"/>
    <w:rsid w:val="000A283C"/>
    <w:rsid w:val="002B6033"/>
    <w:rsid w:val="002E2436"/>
    <w:rsid w:val="004E615D"/>
    <w:rsid w:val="006A6277"/>
    <w:rsid w:val="00A7102F"/>
    <w:rsid w:val="00C42862"/>
    <w:rsid w:val="00D60281"/>
    <w:rsid w:val="00F65B96"/>
    <w:rsid w:val="00F9339F"/>
    <w:rsid w:val="01A958EF"/>
    <w:rsid w:val="02463E1B"/>
    <w:rsid w:val="02C842FA"/>
    <w:rsid w:val="068751A0"/>
    <w:rsid w:val="06B56DAD"/>
    <w:rsid w:val="06C673A5"/>
    <w:rsid w:val="07D82FAA"/>
    <w:rsid w:val="086403B7"/>
    <w:rsid w:val="090C2E44"/>
    <w:rsid w:val="0A3473ED"/>
    <w:rsid w:val="0B4D5F72"/>
    <w:rsid w:val="0B6B40FE"/>
    <w:rsid w:val="0CB41A4E"/>
    <w:rsid w:val="0FC57DCE"/>
    <w:rsid w:val="10306B1E"/>
    <w:rsid w:val="13B567D8"/>
    <w:rsid w:val="148C4600"/>
    <w:rsid w:val="15866847"/>
    <w:rsid w:val="15B71A60"/>
    <w:rsid w:val="15C34635"/>
    <w:rsid w:val="15C73F62"/>
    <w:rsid w:val="173A75DC"/>
    <w:rsid w:val="17B9482F"/>
    <w:rsid w:val="18CA7861"/>
    <w:rsid w:val="19BD49C8"/>
    <w:rsid w:val="1B326960"/>
    <w:rsid w:val="1BC522B3"/>
    <w:rsid w:val="1BC778CD"/>
    <w:rsid w:val="1C46216B"/>
    <w:rsid w:val="1DBC2A58"/>
    <w:rsid w:val="1ED41C72"/>
    <w:rsid w:val="1F1C3919"/>
    <w:rsid w:val="20043A5C"/>
    <w:rsid w:val="200B57A0"/>
    <w:rsid w:val="20796F67"/>
    <w:rsid w:val="20827F20"/>
    <w:rsid w:val="264B23DA"/>
    <w:rsid w:val="28473A15"/>
    <w:rsid w:val="2A5F483A"/>
    <w:rsid w:val="2BA80578"/>
    <w:rsid w:val="2D9F2A9D"/>
    <w:rsid w:val="2DBA5895"/>
    <w:rsid w:val="2DD25B7D"/>
    <w:rsid w:val="2E4C5B33"/>
    <w:rsid w:val="2EFE7CA4"/>
    <w:rsid w:val="30A27C8C"/>
    <w:rsid w:val="30E7480A"/>
    <w:rsid w:val="32F24425"/>
    <w:rsid w:val="331210F9"/>
    <w:rsid w:val="3314026E"/>
    <w:rsid w:val="33501C21"/>
    <w:rsid w:val="33517CAD"/>
    <w:rsid w:val="33C543BD"/>
    <w:rsid w:val="34761214"/>
    <w:rsid w:val="35CB35EA"/>
    <w:rsid w:val="36D56D09"/>
    <w:rsid w:val="36D87F64"/>
    <w:rsid w:val="37A71DB3"/>
    <w:rsid w:val="37A82DC8"/>
    <w:rsid w:val="381547FA"/>
    <w:rsid w:val="388B491A"/>
    <w:rsid w:val="38D03666"/>
    <w:rsid w:val="3A082887"/>
    <w:rsid w:val="3A174FDB"/>
    <w:rsid w:val="3AF630AE"/>
    <w:rsid w:val="3B341131"/>
    <w:rsid w:val="3B716BD9"/>
    <w:rsid w:val="3BE23632"/>
    <w:rsid w:val="3BFB233C"/>
    <w:rsid w:val="3CF87AE5"/>
    <w:rsid w:val="3FDB63FB"/>
    <w:rsid w:val="419D28C4"/>
    <w:rsid w:val="430F539D"/>
    <w:rsid w:val="43B81461"/>
    <w:rsid w:val="4430552F"/>
    <w:rsid w:val="44BD69EB"/>
    <w:rsid w:val="457B59A2"/>
    <w:rsid w:val="45E1701A"/>
    <w:rsid w:val="45FD2E1A"/>
    <w:rsid w:val="47264F1F"/>
    <w:rsid w:val="490C1ABE"/>
    <w:rsid w:val="4A2C1A73"/>
    <w:rsid w:val="4A361719"/>
    <w:rsid w:val="4D4E28D6"/>
    <w:rsid w:val="4E392204"/>
    <w:rsid w:val="4EA32B72"/>
    <w:rsid w:val="4EB07B9A"/>
    <w:rsid w:val="4FB154D2"/>
    <w:rsid w:val="517F68F6"/>
    <w:rsid w:val="51E440FD"/>
    <w:rsid w:val="537868FE"/>
    <w:rsid w:val="5391176E"/>
    <w:rsid w:val="54364459"/>
    <w:rsid w:val="544E5246"/>
    <w:rsid w:val="55AB5B98"/>
    <w:rsid w:val="579C710A"/>
    <w:rsid w:val="5C541A56"/>
    <w:rsid w:val="5C9B3917"/>
    <w:rsid w:val="5E0F60B1"/>
    <w:rsid w:val="5F03576F"/>
    <w:rsid w:val="604C539B"/>
    <w:rsid w:val="60C4102F"/>
    <w:rsid w:val="62870E77"/>
    <w:rsid w:val="65AA1556"/>
    <w:rsid w:val="66003776"/>
    <w:rsid w:val="664E50BC"/>
    <w:rsid w:val="67566107"/>
    <w:rsid w:val="678216A2"/>
    <w:rsid w:val="6BE40B7D"/>
    <w:rsid w:val="6C267580"/>
    <w:rsid w:val="6D5E0469"/>
    <w:rsid w:val="6EA631E5"/>
    <w:rsid w:val="6FAB0F61"/>
    <w:rsid w:val="6FF34CFF"/>
    <w:rsid w:val="7084648B"/>
    <w:rsid w:val="711A785F"/>
    <w:rsid w:val="71CE62D4"/>
    <w:rsid w:val="724E4953"/>
    <w:rsid w:val="730A2409"/>
    <w:rsid w:val="75215AF4"/>
    <w:rsid w:val="75B743BB"/>
    <w:rsid w:val="77384726"/>
    <w:rsid w:val="776F3DC6"/>
    <w:rsid w:val="77836FEA"/>
    <w:rsid w:val="77E81E04"/>
    <w:rsid w:val="78BE4728"/>
    <w:rsid w:val="79667075"/>
    <w:rsid w:val="7B0703E4"/>
    <w:rsid w:val="7C9A0DE4"/>
    <w:rsid w:val="7D181B11"/>
    <w:rsid w:val="7E25584B"/>
    <w:rsid w:val="7F1460D6"/>
    <w:rsid w:val="7F80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9EC5E"/>
  <w15:docId w15:val="{C3E55AC7-6658-4FA3-A6C9-6B4C1D6B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autoRedefine/>
    <w:qFormat/>
    <w:pPr>
      <w:keepNext/>
      <w:keepLines/>
      <w:numPr>
        <w:ilvl w:val="1"/>
        <w:numId w:val="1"/>
      </w:numPr>
      <w:tabs>
        <w:tab w:val="left" w:pos="0"/>
      </w:tabs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a"/>
    <w:next w:val="a"/>
    <w:autoRedefine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autoRedefine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qFormat/>
  </w:style>
  <w:style w:type="paragraph" w:styleId="20">
    <w:name w:val="toc 2"/>
    <w:basedOn w:val="a"/>
    <w:next w:val="a"/>
    <w:autoRedefine/>
    <w:qFormat/>
    <w:pPr>
      <w:ind w:leftChars="200" w:left="420"/>
    </w:pPr>
  </w:style>
  <w:style w:type="paragraph" w:styleId="a5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autoRedefine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13</Pages>
  <Words>1067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</dc:creator>
  <cp:lastModifiedBy>Administrator</cp:lastModifiedBy>
  <cp:revision>4</cp:revision>
  <cp:lastPrinted>2024-06-12T03:23:00Z</cp:lastPrinted>
  <dcterms:created xsi:type="dcterms:W3CDTF">2023-06-07T03:21:00Z</dcterms:created>
  <dcterms:modified xsi:type="dcterms:W3CDTF">2025-08-26T09:28:00Z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61B133F1AD634CB3B559B85FBF12D2B6_13</vt:lpwstr>
  </property>
  <property fmtid="{D5CDD505-2E9C-101B-9397-08002B2CF9AE}" pid="4" name="KSOTemplateDocerSaveRecord">
    <vt:lpwstr>eyJoZGlkIjoiZGE3MzEyZmIwYTBjMDkwOWEwZTgxNzMzNDM3MTJhYzQiLCJ1c2VySWQiOiI3OTg4OTkyNTkifQ==</vt:lpwstr>
  </property>
</Properties>
</file>